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32" w:rsidRPr="0043308D" w:rsidRDefault="004426E3" w:rsidP="00117BE1">
      <w:pPr>
        <w:pStyle w:val="Heading2"/>
        <w:rPr>
          <w:rFonts w:eastAsia="Calibri"/>
        </w:rPr>
      </w:pPr>
      <w:r>
        <w:rPr>
          <w:rFonts w:eastAsia="Calibri"/>
        </w:rPr>
        <w:t>1807-1829</w:t>
      </w:r>
      <w:r w:rsidR="006A7C77">
        <w:rPr>
          <w:rFonts w:eastAsia="Calibri"/>
        </w:rPr>
        <w:t>:</w:t>
      </w:r>
      <w:r w:rsidR="005D3D59">
        <w:rPr>
          <w:rFonts w:eastAsia="Calibri"/>
        </w:rPr>
        <w:t xml:space="preserve"> </w:t>
      </w:r>
      <w:r w:rsidR="006A7C77">
        <w:rPr>
          <w:rFonts w:eastAsia="Calibri"/>
        </w:rPr>
        <w:t xml:space="preserve">FLORENCE </w:t>
      </w:r>
      <w:r w:rsidR="006A7C77">
        <w:rPr>
          <w:rFonts w:eastAsia="Calibri" w:cs="Times New Roman"/>
        </w:rPr>
        <w:t>−</w:t>
      </w:r>
      <w:r w:rsidR="006A7C77">
        <w:rPr>
          <w:rFonts w:eastAsia="Calibri"/>
        </w:rPr>
        <w:t xml:space="preserve"> </w:t>
      </w:r>
      <w:r w:rsidR="005E3B35" w:rsidRPr="0043308D">
        <w:rPr>
          <w:rFonts w:eastAsia="Calibri"/>
        </w:rPr>
        <w:t>PLAYING</w:t>
      </w:r>
      <w:r w:rsidR="005E3B35">
        <w:rPr>
          <w:rFonts w:eastAsia="Calibri"/>
        </w:rPr>
        <w:t xml:space="preserve"> </w:t>
      </w:r>
      <w:r w:rsidR="00C466E4" w:rsidRPr="0043308D">
        <w:rPr>
          <w:rFonts w:eastAsia="Calibri"/>
        </w:rPr>
        <w:t>CARD</w:t>
      </w:r>
      <w:r w:rsidR="00400C78">
        <w:rPr>
          <w:rFonts w:eastAsia="Calibri"/>
        </w:rPr>
        <w:t>S</w:t>
      </w:r>
      <w:r w:rsidR="00184383" w:rsidRPr="0043308D">
        <w:rPr>
          <w:rFonts w:eastAsia="Calibri"/>
        </w:rPr>
        <w:t xml:space="preserve"> </w:t>
      </w:r>
      <w:r w:rsidR="00390ED2">
        <w:rPr>
          <w:rFonts w:eastAsia="Calibri"/>
        </w:rPr>
        <w:t xml:space="preserve">AT COCOMERO </w:t>
      </w:r>
    </w:p>
    <w:p w:rsidR="00F75172" w:rsidRDefault="007513C6" w:rsidP="00F75172">
      <w:pPr>
        <w:rPr>
          <w:rFonts w:eastAsia="Calibri" w:cs="Times New Roman"/>
        </w:rPr>
      </w:pPr>
      <w:r>
        <w:rPr>
          <w:rFonts w:eastAsia="Calibri" w:cs="Times New Roman"/>
        </w:rPr>
        <w:t xml:space="preserve">Franco Pratesi – </w:t>
      </w:r>
      <w:r w:rsidR="00F755AB">
        <w:rPr>
          <w:rFonts w:eastAsia="Calibri" w:cs="Times New Roman"/>
        </w:rPr>
        <w:t>24</w:t>
      </w:r>
      <w:r w:rsidR="004426E3">
        <w:rPr>
          <w:rFonts w:eastAsia="Calibri" w:cs="Times New Roman"/>
        </w:rPr>
        <w:t>.10</w:t>
      </w:r>
      <w:r w:rsidR="00105732" w:rsidRPr="009F18CD">
        <w:rPr>
          <w:rFonts w:eastAsia="Calibri" w:cs="Times New Roman"/>
        </w:rPr>
        <w:t>.2013</w:t>
      </w:r>
    </w:p>
    <w:p w:rsidR="002571B8" w:rsidRDefault="002571B8" w:rsidP="00F75172">
      <w:pPr>
        <w:rPr>
          <w:rFonts w:eastAsia="Times New Roman"/>
        </w:rPr>
      </w:pPr>
    </w:p>
    <w:p w:rsidR="00FC7527" w:rsidRDefault="00DD033D" w:rsidP="00DD033D">
      <w:pPr>
        <w:pStyle w:val="Heading1"/>
        <w:rPr>
          <w:rFonts w:eastAsia="Times New Roman"/>
        </w:rPr>
      </w:pPr>
      <w:r w:rsidRPr="009F18CD">
        <w:rPr>
          <w:rFonts w:eastAsia="Times New Roman"/>
        </w:rPr>
        <w:t>INTRODUCTION</w:t>
      </w:r>
    </w:p>
    <w:p w:rsidR="008F396E" w:rsidRDefault="008F396E" w:rsidP="008F396E"/>
    <w:p w:rsidR="00716962" w:rsidRPr="00E05AEF" w:rsidRDefault="000642A8" w:rsidP="00716962">
      <w:r>
        <w:t>A</w:t>
      </w:r>
      <w:r w:rsidR="00716962">
        <w:t xml:space="preserve"> </w:t>
      </w:r>
      <w:r>
        <w:t xml:space="preserve">first </w:t>
      </w:r>
      <w:r w:rsidR="00A5542A">
        <w:t>n</w:t>
      </w:r>
      <w:r>
        <w:t>ot</w:t>
      </w:r>
      <w:r w:rsidR="00A5542A">
        <w:t xml:space="preserve">e </w:t>
      </w:r>
      <w:r>
        <w:t xml:space="preserve">dealing with card playing in the Stanze of Cocomero </w:t>
      </w:r>
      <w:r w:rsidR="00F755AB">
        <w:t>inform</w:t>
      </w:r>
      <w:r w:rsidR="00A5542A">
        <w:t xml:space="preserve">ed </w:t>
      </w:r>
      <w:r>
        <w:t>on the years 1799-1807.</w:t>
      </w:r>
      <w:r w:rsidR="00A5542A">
        <w:t xml:space="preserve"> (</w:t>
      </w:r>
      <w:r w:rsidR="00327DFA">
        <w:t>1</w:t>
      </w:r>
      <w:r w:rsidR="00A5542A">
        <w:t>)</w:t>
      </w:r>
      <w:r>
        <w:t xml:space="preserve"> It contained all the basic references to the place and to the archival documents available for study; they will not be repeated here. T</w:t>
      </w:r>
      <w:r w:rsidR="00A5542A">
        <w:t xml:space="preserve">his </w:t>
      </w:r>
      <w:r>
        <w:t>second note on the same subject</w:t>
      </w:r>
      <w:r w:rsidR="00A5542A">
        <w:t xml:space="preserve"> continues the description up to 1829.</w:t>
      </w:r>
      <w:r>
        <w:t xml:space="preserve"> </w:t>
      </w:r>
      <w:r w:rsidR="00A5542A">
        <w:t xml:space="preserve"> In particular, the beginning of the year 1807 is covered in the first note, and its last part here. </w:t>
      </w:r>
    </w:p>
    <w:p w:rsidR="00716962" w:rsidRPr="00716962" w:rsidRDefault="00716962" w:rsidP="00716962"/>
    <w:p w:rsidR="00281A21" w:rsidRDefault="00281A21" w:rsidP="00281A21">
      <w:pPr>
        <w:pStyle w:val="Heading2"/>
      </w:pPr>
      <w:r>
        <w:t>Political background</w:t>
      </w:r>
    </w:p>
    <w:p w:rsidR="00281A21" w:rsidRDefault="00281A21" w:rsidP="00281A21"/>
    <w:p w:rsidR="00B1797A" w:rsidRDefault="00281A21" w:rsidP="00281A21">
      <w:r>
        <w:t>As in the previous time interval, great changes were occurring in the years under study. These involved the rulers themselves of the Grand Duchy</w:t>
      </w:r>
      <w:r w:rsidR="00544E44">
        <w:t xml:space="preserve"> of Tuscany</w:t>
      </w:r>
      <w:r>
        <w:t xml:space="preserve">, with </w:t>
      </w:r>
      <w:r w:rsidR="00B1797A" w:rsidRPr="00B1797A">
        <w:rPr>
          <w:szCs w:val="24"/>
        </w:rPr>
        <w:t xml:space="preserve">Ferdinand III </w:t>
      </w:r>
      <w:r w:rsidR="00B1797A">
        <w:rPr>
          <w:szCs w:val="24"/>
        </w:rPr>
        <w:t xml:space="preserve">of </w:t>
      </w:r>
      <w:r>
        <w:t xml:space="preserve">the Lorraine-Hapsburg House first removed and then coming back after the defeat of Napoleon. </w:t>
      </w:r>
    </w:p>
    <w:p w:rsidR="00281A21" w:rsidRDefault="00B1797A" w:rsidP="00281A21">
      <w:r>
        <w:t xml:space="preserve">In the time involved in this study, </w:t>
      </w:r>
      <w:r w:rsidR="00281A21">
        <w:t xml:space="preserve">we begin with a Kingdom of </w:t>
      </w:r>
      <w:r w:rsidR="00A90C19">
        <w:t>Etruria,</w:t>
      </w:r>
      <w:r w:rsidR="00281A21">
        <w:t xml:space="preserve"> </w:t>
      </w:r>
      <w:r w:rsidR="00A90C19">
        <w:t>which</w:t>
      </w:r>
      <w:r w:rsidR="00281A21">
        <w:t xml:space="preserve"> passes from the Bourbon House to the sister of Napoleon, </w:t>
      </w:r>
      <w:r w:rsidR="000642A8">
        <w:t xml:space="preserve">Elisa, </w:t>
      </w:r>
      <w:r w:rsidR="00281A21">
        <w:t xml:space="preserve">soon </w:t>
      </w:r>
      <w:r>
        <w:t xml:space="preserve">completely losing its independence and </w:t>
      </w:r>
      <w:r w:rsidR="00281A21">
        <w:t xml:space="preserve">becoming </w:t>
      </w:r>
      <w:r>
        <w:t xml:space="preserve">directly </w:t>
      </w:r>
      <w:r w:rsidR="00281A21">
        <w:t>included in</w:t>
      </w:r>
      <w:r>
        <w:t>to</w:t>
      </w:r>
      <w:r w:rsidR="00281A21">
        <w:t xml:space="preserve"> the French Empire.</w:t>
      </w:r>
      <w:r w:rsidR="000642A8">
        <w:t xml:space="preserve"> </w:t>
      </w:r>
      <w:r>
        <w:rPr>
          <w:szCs w:val="24"/>
        </w:rPr>
        <w:t>Under the French administration</w:t>
      </w:r>
      <w:r>
        <w:t>, Tuscany was divided into three departments</w:t>
      </w:r>
      <w:r w:rsidRPr="00B1797A">
        <w:rPr>
          <w:sz w:val="18"/>
          <w:szCs w:val="18"/>
        </w:rPr>
        <w:t xml:space="preserve"> </w:t>
      </w:r>
      <w:r w:rsidRPr="00B1797A">
        <w:rPr>
          <w:szCs w:val="24"/>
        </w:rPr>
        <w:t>Arno</w:t>
      </w:r>
      <w:r>
        <w:rPr>
          <w:szCs w:val="24"/>
        </w:rPr>
        <w:t xml:space="preserve"> in the centre</w:t>
      </w:r>
      <w:r w:rsidRPr="00B1797A">
        <w:rPr>
          <w:szCs w:val="24"/>
        </w:rPr>
        <w:t>, Mediterranean</w:t>
      </w:r>
      <w:r>
        <w:rPr>
          <w:szCs w:val="24"/>
        </w:rPr>
        <w:t xml:space="preserve"> in the Western part</w:t>
      </w:r>
      <w:r w:rsidRPr="00B1797A">
        <w:rPr>
          <w:szCs w:val="24"/>
        </w:rPr>
        <w:t xml:space="preserve">, and </w:t>
      </w:r>
      <w:proofErr w:type="spellStart"/>
      <w:r w:rsidRPr="00B1797A">
        <w:rPr>
          <w:szCs w:val="24"/>
        </w:rPr>
        <w:t>Ombrone</w:t>
      </w:r>
      <w:proofErr w:type="spellEnd"/>
      <w:r>
        <w:rPr>
          <w:szCs w:val="24"/>
        </w:rPr>
        <w:t xml:space="preserve"> in the South.</w:t>
      </w:r>
    </w:p>
    <w:p w:rsidR="001B1C2D" w:rsidRDefault="000642A8" w:rsidP="00281A21">
      <w:pPr>
        <w:rPr>
          <w:szCs w:val="24"/>
        </w:rPr>
      </w:pPr>
      <w:r>
        <w:t>After the Congress of Vienna</w:t>
      </w:r>
      <w:r w:rsidR="00B1797A">
        <w:t xml:space="preserve"> of 1815</w:t>
      </w:r>
      <w:r w:rsidRPr="00B1797A">
        <w:rPr>
          <w:szCs w:val="24"/>
        </w:rPr>
        <w:t xml:space="preserve">, Ferdinand III again </w:t>
      </w:r>
      <w:r w:rsidR="00B1797A">
        <w:rPr>
          <w:szCs w:val="24"/>
        </w:rPr>
        <w:t>was acknowledged as</w:t>
      </w:r>
      <w:r w:rsidRPr="00B1797A">
        <w:rPr>
          <w:szCs w:val="24"/>
        </w:rPr>
        <w:t xml:space="preserve"> the Gran</w:t>
      </w:r>
      <w:r w:rsidR="00B1797A">
        <w:rPr>
          <w:szCs w:val="24"/>
        </w:rPr>
        <w:t>d</w:t>
      </w:r>
      <w:r w:rsidRPr="00B1797A">
        <w:rPr>
          <w:szCs w:val="24"/>
        </w:rPr>
        <w:t xml:space="preserve"> Duke of Tuscany, until his death </w:t>
      </w:r>
      <w:r w:rsidR="00B1797A" w:rsidRPr="00B1797A">
        <w:rPr>
          <w:szCs w:val="24"/>
        </w:rPr>
        <w:t>in 1824</w:t>
      </w:r>
      <w:r w:rsidR="001B1C2D">
        <w:rPr>
          <w:szCs w:val="24"/>
        </w:rPr>
        <w:t>; his son</w:t>
      </w:r>
      <w:r w:rsidR="00B1797A" w:rsidRPr="00B1797A">
        <w:rPr>
          <w:szCs w:val="24"/>
        </w:rPr>
        <w:t xml:space="preserve"> Leopold II succeeded as Grand Duke and </w:t>
      </w:r>
      <w:r w:rsidR="00B1797A">
        <w:rPr>
          <w:szCs w:val="24"/>
        </w:rPr>
        <w:t xml:space="preserve">ruled Tuscany as a rather liberal monarch, in particular with remarkable independence from Vienna. </w:t>
      </w:r>
    </w:p>
    <w:p w:rsidR="00281A21" w:rsidRPr="005572A2" w:rsidRDefault="00281A21" w:rsidP="00B76C8D">
      <w:pPr>
        <w:rPr>
          <w:sz w:val="18"/>
          <w:szCs w:val="18"/>
        </w:rPr>
      </w:pPr>
    </w:p>
    <w:p w:rsidR="00BA265B" w:rsidRDefault="00C075A2" w:rsidP="003B482C">
      <w:pPr>
        <w:pStyle w:val="Heading2"/>
      </w:pPr>
      <w:r>
        <w:t>D</w:t>
      </w:r>
      <w:r w:rsidR="003B482C">
        <w:t>ocuments studied</w:t>
      </w:r>
    </w:p>
    <w:p w:rsidR="003B482C" w:rsidRDefault="003B482C" w:rsidP="00BA265B"/>
    <w:p w:rsidR="00A5542A" w:rsidRDefault="00876357" w:rsidP="00BA265B">
      <w:r>
        <w:t xml:space="preserve">As </w:t>
      </w:r>
      <w:r w:rsidR="00A5542A">
        <w:t>in the previous case</w:t>
      </w:r>
      <w:r w:rsidR="00544E44">
        <w:t>,</w:t>
      </w:r>
      <w:r>
        <w:t xml:space="preserve"> the basis of this note has been found in different </w:t>
      </w:r>
      <w:r w:rsidR="0046520A">
        <w:t>items of the TN section in ASCFI</w:t>
      </w:r>
      <w:r>
        <w:t>.</w:t>
      </w:r>
      <w:r w:rsidR="00A5542A">
        <w:t xml:space="preserve"> We have again here both a </w:t>
      </w:r>
      <w:r w:rsidR="001B1C2D">
        <w:t xml:space="preserve">couple of </w:t>
      </w:r>
      <w:r w:rsidR="00A5542A">
        <w:t>register</w:t>
      </w:r>
      <w:r w:rsidR="001B1C2D">
        <w:t>s</w:t>
      </w:r>
      <w:r w:rsidR="00A5542A">
        <w:t xml:space="preserve"> and a folder (</w:t>
      </w:r>
      <w:proofErr w:type="spellStart"/>
      <w:r w:rsidR="00A5542A">
        <w:t>Filza</w:t>
      </w:r>
      <w:proofErr w:type="spellEnd"/>
      <w:r w:rsidR="00497360">
        <w:t>, string of paper sheets</w:t>
      </w:r>
      <w:r w:rsidR="00A5542A">
        <w:t xml:space="preserve">) </w:t>
      </w:r>
      <w:r w:rsidR="00CF7C0F">
        <w:t>of the corresponding receipts; i</w:t>
      </w:r>
      <w:r w:rsidR="00A5542A">
        <w:t>n this case, the register</w:t>
      </w:r>
      <w:r w:rsidR="001B1C2D">
        <w:t>s are TN 31 and</w:t>
      </w:r>
      <w:r w:rsidR="00A5542A">
        <w:t xml:space="preserve"> TN 40, </w:t>
      </w:r>
      <w:r w:rsidR="001B1C2D">
        <w:t xml:space="preserve">with </w:t>
      </w:r>
      <w:r w:rsidR="00A5542A">
        <w:t xml:space="preserve"> the </w:t>
      </w:r>
      <w:r w:rsidR="001B1C2D">
        <w:t xml:space="preserve">corresponding </w:t>
      </w:r>
      <w:proofErr w:type="spellStart"/>
      <w:r w:rsidR="00A5542A">
        <w:t>Filza</w:t>
      </w:r>
      <w:proofErr w:type="spellEnd"/>
      <w:r w:rsidR="00A5542A">
        <w:t xml:space="preserve"> </w:t>
      </w:r>
      <w:r w:rsidR="001B1C2D">
        <w:t xml:space="preserve">of receipts </w:t>
      </w:r>
      <w:r w:rsidR="00A5542A">
        <w:t>TN 47.</w:t>
      </w:r>
    </w:p>
    <w:p w:rsidR="00876357" w:rsidRDefault="00A5542A" w:rsidP="00BA265B">
      <w:r>
        <w:t>The register</w:t>
      </w:r>
      <w:r w:rsidR="001B1C2D">
        <w:t>s</w:t>
      </w:r>
      <w:r>
        <w:t xml:space="preserve"> </w:t>
      </w:r>
      <w:r w:rsidR="001B1C2D">
        <w:t>are</w:t>
      </w:r>
      <w:r>
        <w:t xml:space="preserve"> bigger than the previous one</w:t>
      </w:r>
      <w:r w:rsidR="001B1C2D">
        <w:t>s</w:t>
      </w:r>
      <w:r>
        <w:t xml:space="preserve">, with </w:t>
      </w:r>
      <w:r w:rsidR="001B1C2D">
        <w:t>their</w:t>
      </w:r>
      <w:r w:rsidR="00F755AB">
        <w:t xml:space="preserve"> 36x23</w:t>
      </w:r>
      <w:r>
        <w:t xml:space="preserve">cm dimension and </w:t>
      </w:r>
      <w:r w:rsidR="00CF7C0F">
        <w:t>about</w:t>
      </w:r>
      <w:r>
        <w:t xml:space="preserve"> 150 folios. </w:t>
      </w:r>
      <w:r w:rsidR="001B1C2D" w:rsidRPr="001B1C2D">
        <w:rPr>
          <w:lang w:val="it-IT"/>
        </w:rPr>
        <w:t xml:space="preserve">TN 40 </w:t>
      </w:r>
      <w:r w:rsidRPr="006D00E9">
        <w:rPr>
          <w:lang w:val="it-IT"/>
        </w:rPr>
        <w:t>is titled</w:t>
      </w:r>
      <w:r w:rsidR="006D00E9" w:rsidRPr="006D00E9">
        <w:rPr>
          <w:lang w:val="it-IT"/>
        </w:rPr>
        <w:t xml:space="preserve"> </w:t>
      </w:r>
      <w:r w:rsidR="006D00E9" w:rsidRPr="006A7C77">
        <w:rPr>
          <w:i/>
          <w:lang w:val="it-IT"/>
        </w:rPr>
        <w:t xml:space="preserve">Accademia degli Infuocati per il provento del giuoco. </w:t>
      </w:r>
      <w:r w:rsidR="00312ADE" w:rsidRPr="006A7C77">
        <w:rPr>
          <w:i/>
          <w:lang w:val="it-IT"/>
        </w:rPr>
        <w:t xml:space="preserve">Entrata e uscita. </w:t>
      </w:r>
      <w:r w:rsidR="00312ADE" w:rsidRPr="00965987">
        <w:rPr>
          <w:i/>
        </w:rPr>
        <w:t>A</w:t>
      </w:r>
      <w:r w:rsidR="00312ADE" w:rsidRPr="00965987">
        <w:t>. T</w:t>
      </w:r>
      <w:r w:rsidR="00544E44" w:rsidRPr="00965987">
        <w:t>N 31, the</w:t>
      </w:r>
      <w:r w:rsidR="00312ADE" w:rsidRPr="00965987">
        <w:t xml:space="preserve"> second register</w:t>
      </w:r>
      <w:r w:rsidR="00544E44" w:rsidRPr="00965987">
        <w:t>,</w:t>
      </w:r>
      <w:r w:rsidR="00312ADE" w:rsidRPr="00965987">
        <w:t xml:space="preserve"> has a different title, </w:t>
      </w:r>
      <w:r w:rsidR="00312ADE" w:rsidRPr="00965987">
        <w:rPr>
          <w:i/>
        </w:rPr>
        <w:t xml:space="preserve">Debitori e creditori. </w:t>
      </w:r>
      <w:r w:rsidR="00312ADE" w:rsidRPr="006A7C77">
        <w:rPr>
          <w:i/>
        </w:rPr>
        <w:t>A</w:t>
      </w:r>
      <w:r w:rsidR="00312ADE">
        <w:t>, and has been differently organised with several  sections of contents.</w:t>
      </w:r>
    </w:p>
    <w:p w:rsidR="00A5542A" w:rsidRDefault="00312ADE" w:rsidP="00BA265B">
      <w:r>
        <w:t>More useful has been TN 40; its</w:t>
      </w:r>
      <w:r w:rsidR="00A5542A">
        <w:t xml:space="preserve"> overall structure is the same as in the previous register</w:t>
      </w:r>
      <w:r w:rsidR="00CF7C0F">
        <w:t xml:space="preserve"> studied, TN 39</w:t>
      </w:r>
      <w:r w:rsidR="00A5542A">
        <w:t xml:space="preserve">. First we find the </w:t>
      </w:r>
      <w:proofErr w:type="spellStart"/>
      <w:r w:rsidR="00A5542A" w:rsidRPr="006A7C77">
        <w:rPr>
          <w:i/>
        </w:rPr>
        <w:t>Entrate</w:t>
      </w:r>
      <w:proofErr w:type="spellEnd"/>
      <w:r w:rsidR="00A5542A">
        <w:t xml:space="preserve"> section</w:t>
      </w:r>
      <w:r w:rsidR="00916E06">
        <w:t xml:space="preserve">, </w:t>
      </w:r>
      <w:r w:rsidR="00CF7C0F">
        <w:t xml:space="preserve">up to </w:t>
      </w:r>
      <w:r w:rsidR="00281A21">
        <w:t>p</w:t>
      </w:r>
      <w:r w:rsidR="002571B8">
        <w:t>.</w:t>
      </w:r>
      <w:r w:rsidR="00281A21">
        <w:t>17</w:t>
      </w:r>
      <w:r w:rsidR="00CF7C0F">
        <w:t xml:space="preserve">, </w:t>
      </w:r>
      <w:r w:rsidR="00916E06">
        <w:t>followed by several blank fol</w:t>
      </w:r>
      <w:r w:rsidR="00A5542A">
        <w:t xml:space="preserve">ios, then on </w:t>
      </w:r>
      <w:r w:rsidR="002571B8">
        <w:t>f.</w:t>
      </w:r>
      <w:r w:rsidR="006D00E9">
        <w:t xml:space="preserve">26 </w:t>
      </w:r>
      <w:r w:rsidR="00A5542A">
        <w:t xml:space="preserve">the </w:t>
      </w:r>
      <w:proofErr w:type="spellStart"/>
      <w:r w:rsidR="00A5542A" w:rsidRPr="006A7C77">
        <w:rPr>
          <w:i/>
        </w:rPr>
        <w:t>Uscite</w:t>
      </w:r>
      <w:proofErr w:type="spellEnd"/>
      <w:r w:rsidR="00A5542A">
        <w:t xml:space="preserve"> section begins and continues up to </w:t>
      </w:r>
      <w:r w:rsidR="002571B8">
        <w:t>f.</w:t>
      </w:r>
      <w:r w:rsidR="006D00E9">
        <w:t>46</w:t>
      </w:r>
      <w:r w:rsidR="00CF7C0F">
        <w:t xml:space="preserve">. The </w:t>
      </w:r>
      <w:r w:rsidR="00A5542A">
        <w:t xml:space="preserve">third </w:t>
      </w:r>
      <w:r w:rsidR="006D00E9">
        <w:t>part</w:t>
      </w:r>
      <w:r>
        <w:t xml:space="preserve">, </w:t>
      </w:r>
      <w:proofErr w:type="spellStart"/>
      <w:r w:rsidRPr="006A7C77">
        <w:rPr>
          <w:i/>
        </w:rPr>
        <w:t>Quaderno</w:t>
      </w:r>
      <w:proofErr w:type="spellEnd"/>
      <w:r w:rsidRPr="006A7C77">
        <w:rPr>
          <w:i/>
        </w:rPr>
        <w:t xml:space="preserve"> di </w:t>
      </w:r>
      <w:proofErr w:type="spellStart"/>
      <w:r w:rsidRPr="006A7C77">
        <w:rPr>
          <w:i/>
        </w:rPr>
        <w:t>Cassa</w:t>
      </w:r>
      <w:proofErr w:type="spellEnd"/>
      <w:r>
        <w:t xml:space="preserve">, </w:t>
      </w:r>
      <w:r w:rsidR="006D00E9">
        <w:t xml:space="preserve"> is lastly inserted on f</w:t>
      </w:r>
      <w:r w:rsidR="002571B8">
        <w:t>f.</w:t>
      </w:r>
      <w:r w:rsidR="006D00E9">
        <w:t>51 to 148</w:t>
      </w:r>
      <w:r w:rsidR="00A5542A">
        <w:t>.</w:t>
      </w:r>
    </w:p>
    <w:p w:rsidR="00A5542A" w:rsidRDefault="00A5542A" w:rsidP="00BA265B">
      <w:r>
        <w:t>As a matter of fact, several intermediate sections have been inserted in the</w:t>
      </w:r>
      <w:r w:rsidR="00A00A1B">
        <w:t>se</w:t>
      </w:r>
      <w:r>
        <w:t xml:space="preserve"> </w:t>
      </w:r>
      <w:r w:rsidR="00A00A1B">
        <w:t>pages</w:t>
      </w:r>
      <w:r>
        <w:t xml:space="preserve">, in which the same expenses (in </w:t>
      </w:r>
      <w:r w:rsidR="00284A43">
        <w:t>this</w:t>
      </w:r>
      <w:r>
        <w:t xml:space="preserve"> case) have been collected together according to </w:t>
      </w:r>
      <w:r w:rsidR="0098340F">
        <w:t>the their kind: separately, all the records of the rent</w:t>
      </w:r>
      <w:r w:rsidR="00C6370A">
        <w:t xml:space="preserve"> moneys</w:t>
      </w:r>
      <w:r w:rsidR="0098340F">
        <w:t>, of the salaries, of the expenses for</w:t>
      </w:r>
      <w:r w:rsidR="00DE1727">
        <w:t xml:space="preserve"> </w:t>
      </w:r>
      <w:r w:rsidR="0098340F">
        <w:t xml:space="preserve">lightning, and </w:t>
      </w:r>
      <w:r w:rsidR="00CF7C0F">
        <w:rPr>
          <w:rFonts w:cs="Times New Roman"/>
        </w:rPr>
        <w:t xml:space="preserve">− </w:t>
      </w:r>
      <w:r w:rsidR="0098340F">
        <w:t>extraordinari</w:t>
      </w:r>
      <w:r w:rsidR="00CF7C0F">
        <w:t xml:space="preserve">ly useful for us </w:t>
      </w:r>
      <w:r w:rsidR="00CF7C0F">
        <w:rPr>
          <w:rFonts w:cs="Times New Roman"/>
        </w:rPr>
        <w:t>−</w:t>
      </w:r>
      <w:r w:rsidR="0098340F">
        <w:t xml:space="preserve"> all the expenses for playing cards</w:t>
      </w:r>
      <w:r w:rsidR="00A00A1B">
        <w:t xml:space="preserve">, under the title </w:t>
      </w:r>
      <w:proofErr w:type="spellStart"/>
      <w:r w:rsidR="00A00A1B" w:rsidRPr="006A7C77">
        <w:rPr>
          <w:i/>
        </w:rPr>
        <w:t>Spese</w:t>
      </w:r>
      <w:proofErr w:type="spellEnd"/>
      <w:r w:rsidR="00A00A1B" w:rsidRPr="006A7C77">
        <w:rPr>
          <w:i/>
        </w:rPr>
        <w:t xml:space="preserve"> di Carte</w:t>
      </w:r>
      <w:r w:rsidR="0098340F">
        <w:t>.</w:t>
      </w:r>
      <w:r w:rsidR="00544E44" w:rsidRPr="00544E44">
        <w:t xml:space="preserve"> </w:t>
      </w:r>
      <w:r w:rsidR="00544E44">
        <w:t>It has thus been unusually easy to deduce from the documents the tables reported here.</w:t>
      </w:r>
    </w:p>
    <w:p w:rsidR="0098340F" w:rsidRDefault="0098340F" w:rsidP="00BA265B">
      <w:r>
        <w:t xml:space="preserve">There is moreover a separate notebook of smaller dimension inserted at the beginning of the register, in which the various topics have been indexed and the corresponding folios indicated. </w:t>
      </w:r>
      <w:r w:rsidR="00944FF2">
        <w:t>T</w:t>
      </w:r>
      <w:r>
        <w:t xml:space="preserve">he list </w:t>
      </w:r>
      <w:r w:rsidR="00944FF2">
        <w:t>we are</w:t>
      </w:r>
      <w:r>
        <w:t xml:space="preserve"> interest</w:t>
      </w:r>
      <w:r w:rsidR="00944FF2">
        <w:t>ed in</w:t>
      </w:r>
      <w:r w:rsidR="00544E44">
        <w:t xml:space="preserve"> is a continuous one, but</w:t>
      </w:r>
      <w:r w:rsidR="002571B8">
        <w:t xml:space="preserve"> we find it on ff.</w:t>
      </w:r>
      <w:r w:rsidR="006A7C77">
        <w:t xml:space="preserve"> </w:t>
      </w:r>
      <w:r w:rsidR="00F755AB">
        <w:t>5</w:t>
      </w:r>
      <w:r>
        <w:t xml:space="preserve">2, 69, 83, 93, 101, 114, 126, 136, 147. It may remind us of a serial published in a </w:t>
      </w:r>
      <w:r w:rsidR="002571B8">
        <w:t>periodical</w:t>
      </w:r>
      <w:r>
        <w:t>.</w:t>
      </w:r>
      <w:r w:rsidR="00A00A1B">
        <w:t xml:space="preserve"> </w:t>
      </w:r>
    </w:p>
    <w:p w:rsidR="00C6370A" w:rsidRDefault="00C6370A" w:rsidP="00C6370A">
      <w:r>
        <w:t>This is the same kind of collecting the individual records, as we had found in TN 30 for the previous years; here the lists appear to be more complete and more coherent with the rest of the register.</w:t>
      </w:r>
    </w:p>
    <w:p w:rsidR="002A4909" w:rsidRDefault="001B1C2D" w:rsidP="00C6370A">
      <w:r>
        <w:t>This method of collecting the records, which has been mentioned as</w:t>
      </w:r>
      <w:r w:rsidRPr="001B1C2D">
        <w:t xml:space="preserve"> </w:t>
      </w:r>
      <w:r>
        <w:t>particularly use</w:t>
      </w:r>
      <w:r w:rsidR="00312ADE">
        <w:t>ful for us, is present also in the</w:t>
      </w:r>
      <w:r>
        <w:t xml:space="preserve"> secon</w:t>
      </w:r>
      <w:r w:rsidR="002A4909">
        <w:t>d register of the series, TN 31:</w:t>
      </w:r>
      <w:r>
        <w:t xml:space="preserve"> it has very similar lists of </w:t>
      </w:r>
      <w:proofErr w:type="spellStart"/>
      <w:r w:rsidR="00284A43" w:rsidRPr="006A7C77">
        <w:rPr>
          <w:i/>
        </w:rPr>
        <w:t>Spese</w:t>
      </w:r>
      <w:proofErr w:type="spellEnd"/>
      <w:r w:rsidR="00284A43" w:rsidRPr="006A7C77">
        <w:rPr>
          <w:i/>
        </w:rPr>
        <w:t xml:space="preserve"> di Carte</w:t>
      </w:r>
      <w:r w:rsidR="00284A43">
        <w:t xml:space="preserve">, </w:t>
      </w:r>
      <w:r w:rsidR="00284A43">
        <w:lastRenderedPageBreak/>
        <w:t>recorded on ff.</w:t>
      </w:r>
      <w:r w:rsidR="006A7C77">
        <w:t xml:space="preserve"> </w:t>
      </w:r>
      <w:bookmarkStart w:id="0" w:name="_GoBack"/>
      <w:bookmarkEnd w:id="0"/>
      <w:r>
        <w:t>18, 36, 43, 53, 62, 69, 85, and 94. The main difference is that in th</w:t>
      </w:r>
      <w:r w:rsidR="00A90C19">
        <w:t xml:space="preserve">is case the lists </w:t>
      </w:r>
      <w:r w:rsidR="002A4909">
        <w:t xml:space="preserve">take into account the incomes derived from selling second-hand cards, which can </w:t>
      </w:r>
      <w:r w:rsidR="00544E44">
        <w:t xml:space="preserve">also </w:t>
      </w:r>
      <w:r w:rsidR="002A4909">
        <w:t>be found</w:t>
      </w:r>
      <w:r w:rsidR="00544E44">
        <w:t>, inserted individually and</w:t>
      </w:r>
      <w:r w:rsidR="002A4909">
        <w:t xml:space="preserve"> in chronological order</w:t>
      </w:r>
      <w:r w:rsidR="00544E44">
        <w:t>,</w:t>
      </w:r>
      <w:r w:rsidR="002A4909">
        <w:t xml:space="preserve"> in the income section of TN 40. </w:t>
      </w:r>
    </w:p>
    <w:p w:rsidR="001B1C2D" w:rsidRDefault="002A4909" w:rsidP="00C6370A">
      <w:r>
        <w:t xml:space="preserve">These lists </w:t>
      </w:r>
      <w:r w:rsidR="00A90C19">
        <w:t>continue for a</w:t>
      </w:r>
      <w:r w:rsidR="001B1C2D">
        <w:t xml:space="preserve"> few of the following ye</w:t>
      </w:r>
      <w:r>
        <w:t xml:space="preserve">ars, with however less detail. </w:t>
      </w:r>
      <w:r w:rsidR="001B1C2D">
        <w:t>The records for times later than 1829 will be taken in</w:t>
      </w:r>
      <w:r>
        <w:t>to account in a following note.</w:t>
      </w:r>
    </w:p>
    <w:p w:rsidR="0098340F" w:rsidRDefault="0098340F" w:rsidP="00BA265B">
      <w:r>
        <w:t xml:space="preserve">Moreover, we have here too the corresponding </w:t>
      </w:r>
      <w:proofErr w:type="spellStart"/>
      <w:r>
        <w:t>Filza</w:t>
      </w:r>
      <w:proofErr w:type="spellEnd"/>
      <w:r>
        <w:t xml:space="preserve"> of receipts kept, </w:t>
      </w:r>
      <w:r w:rsidR="002A4909">
        <w:t xml:space="preserve">TN 47, </w:t>
      </w:r>
      <w:r>
        <w:t>as</w:t>
      </w:r>
      <w:r w:rsidR="002571B8">
        <w:t xml:space="preserve"> was</w:t>
      </w:r>
      <w:r w:rsidR="002A4909">
        <w:t xml:space="preserve"> item TN 66</w:t>
      </w:r>
      <w:r w:rsidR="00544E44">
        <w:t xml:space="preserve"> for the previous years</w:t>
      </w:r>
      <w:r>
        <w:t>.</w:t>
      </w:r>
      <w:r w:rsidR="00944FF2">
        <w:t xml:space="preserve"> </w:t>
      </w:r>
      <w:r w:rsidR="002A4909">
        <w:t xml:space="preserve">This folder however does not cover the whole time interval, but only its second part, from 1 May 1817 to 30 April 1829. </w:t>
      </w:r>
      <w:r w:rsidR="00A00A1B">
        <w:t xml:space="preserve"> </w:t>
      </w:r>
      <w:r>
        <w:t xml:space="preserve">It is a thick folder with </w:t>
      </w:r>
      <w:r w:rsidR="00A00A1B">
        <w:t xml:space="preserve">about </w:t>
      </w:r>
      <w:r>
        <w:t xml:space="preserve">half thousand loose sheets, and this time the old system of piercing them together has not been preserved. </w:t>
      </w:r>
      <w:r w:rsidR="00916E06">
        <w:t>I have examined these receipts, and found no additional information worth reporting.</w:t>
      </w:r>
    </w:p>
    <w:p w:rsidR="00916E06" w:rsidRDefault="00544E44" w:rsidP="00BA265B">
      <w:r>
        <w:t>I</w:t>
      </w:r>
      <w:r w:rsidR="00916E06">
        <w:t>n the</w:t>
      </w:r>
      <w:r>
        <w:t>se</w:t>
      </w:r>
      <w:r w:rsidR="00916E06">
        <w:t xml:space="preserve"> receipts there is no </w:t>
      </w:r>
      <w:r w:rsidR="00944FF2">
        <w:t>cost recorded</w:t>
      </w:r>
      <w:r w:rsidR="00916E06">
        <w:t xml:space="preserve"> in </w:t>
      </w:r>
      <w:proofErr w:type="spellStart"/>
      <w:r w:rsidR="00916E06">
        <w:t>Scudi</w:t>
      </w:r>
      <w:proofErr w:type="spellEnd"/>
      <w:r w:rsidR="00A00A1B">
        <w:t>, as in the register</w:t>
      </w:r>
      <w:r w:rsidR="001B1C2D">
        <w:t>s</w:t>
      </w:r>
      <w:r w:rsidR="00C6370A">
        <w:t xml:space="preserve"> for these years</w:t>
      </w:r>
      <w:r w:rsidR="00916E06">
        <w:t>. The account system used in the receipt</w:t>
      </w:r>
      <w:r w:rsidR="00A00A1B">
        <w:t>s</w:t>
      </w:r>
      <w:r w:rsidR="00916E06">
        <w:t xml:space="preserve"> is only based on the three-digit </w:t>
      </w:r>
      <w:proofErr w:type="spellStart"/>
      <w:r w:rsidR="00916E06">
        <w:t>L.s.d</w:t>
      </w:r>
      <w:proofErr w:type="spellEnd"/>
      <w:r w:rsidR="00916E06">
        <w:t xml:space="preserve">. that had been </w:t>
      </w:r>
      <w:r w:rsidR="00A00A1B">
        <w:t xml:space="preserve">in </w:t>
      </w:r>
      <w:r w:rsidR="00916E06">
        <w:t>common use for centuries.</w:t>
      </w:r>
    </w:p>
    <w:p w:rsidR="00A90C19" w:rsidRDefault="00A90C19" w:rsidP="00BA265B">
      <w:r>
        <w:t xml:space="preserve">There are further registers dealing with the same years, and with the same format and vellum paper binding, and in particular </w:t>
      </w:r>
      <w:r w:rsidR="00944FF2">
        <w:t>TN 38, TN 42, TN 43</w:t>
      </w:r>
      <w:r>
        <w:t xml:space="preserve">: I have leafed through them too, but found no </w:t>
      </w:r>
      <w:r w:rsidR="00F755AB">
        <w:t>further</w:t>
      </w:r>
      <w:r>
        <w:t xml:space="preserve"> information for our aims.</w:t>
      </w:r>
    </w:p>
    <w:p w:rsidR="0098340F" w:rsidRPr="00BA265B" w:rsidRDefault="0098340F" w:rsidP="00BA265B"/>
    <w:p w:rsidR="003B482C" w:rsidRDefault="00C075A2" w:rsidP="003B482C">
      <w:pPr>
        <w:pStyle w:val="Heading2"/>
      </w:pPr>
      <w:r>
        <w:t>K</w:t>
      </w:r>
      <w:r w:rsidR="003B482C">
        <w:t xml:space="preserve">inds of </w:t>
      </w:r>
      <w:r w:rsidR="00281A21">
        <w:t xml:space="preserve">playing </w:t>
      </w:r>
      <w:r w:rsidR="003B482C">
        <w:t>cards</w:t>
      </w:r>
    </w:p>
    <w:p w:rsidR="00606DD2" w:rsidRDefault="00606DD2" w:rsidP="00606DD2"/>
    <w:p w:rsidR="00606DD2" w:rsidRDefault="00606DD2" w:rsidP="00606DD2">
      <w:r>
        <w:t xml:space="preserve">The kinds of cards acquired are essentially the same as before, Carte </w:t>
      </w:r>
      <w:proofErr w:type="spellStart"/>
      <w:r>
        <w:t>Basse</w:t>
      </w:r>
      <w:proofErr w:type="spellEnd"/>
      <w:r>
        <w:t xml:space="preserve"> and Minchiate</w:t>
      </w:r>
      <w:r w:rsidR="00544E44">
        <w:t>, at least in the initial years</w:t>
      </w:r>
      <w:r>
        <w:t xml:space="preserve">. We never find any indication of different kinds of Minchiate produced. </w:t>
      </w:r>
      <w:proofErr w:type="spellStart"/>
      <w:r>
        <w:t>Basse</w:t>
      </w:r>
      <w:proofErr w:type="spellEnd"/>
      <w:r>
        <w:t xml:space="preserve"> can certainly be considered to corres</w:t>
      </w:r>
      <w:r w:rsidR="00CF7C0F">
        <w:t>pond to the common 40-card pack</w:t>
      </w:r>
      <w:r>
        <w:t xml:space="preserve">. </w:t>
      </w:r>
    </w:p>
    <w:p w:rsidR="00606DD2" w:rsidRDefault="00606DD2" w:rsidP="00606DD2">
      <w:r>
        <w:t xml:space="preserve">There is however a little uncertainty whether </w:t>
      </w:r>
      <w:proofErr w:type="spellStart"/>
      <w:r w:rsidR="00544E44">
        <w:t>Basse</w:t>
      </w:r>
      <w:proofErr w:type="spellEnd"/>
      <w:r>
        <w:t xml:space="preserve"> could </w:t>
      </w:r>
      <w:r w:rsidR="00544E44">
        <w:t>be</w:t>
      </w:r>
      <w:r>
        <w:t xml:space="preserve"> </w:t>
      </w:r>
      <w:proofErr w:type="spellStart"/>
      <w:r>
        <w:t>Grandi</w:t>
      </w:r>
      <w:proofErr w:type="spellEnd"/>
      <w:r>
        <w:t xml:space="preserve"> or </w:t>
      </w:r>
      <w:proofErr w:type="spellStart"/>
      <w:r>
        <w:t>Piccole</w:t>
      </w:r>
      <w:proofErr w:type="spellEnd"/>
      <w:r>
        <w:t xml:space="preserve">. In many cases, they are indicated as </w:t>
      </w:r>
      <w:proofErr w:type="spellStart"/>
      <w:r>
        <w:t>Grandi</w:t>
      </w:r>
      <w:proofErr w:type="spellEnd"/>
      <w:r>
        <w:t xml:space="preserve">, but in most cases they are recorded without any attribute. Only in very seldom occurrences we read of both </w:t>
      </w:r>
      <w:proofErr w:type="spellStart"/>
      <w:r>
        <w:t>Grandi</w:t>
      </w:r>
      <w:proofErr w:type="spellEnd"/>
      <w:r>
        <w:t xml:space="preserve"> and </w:t>
      </w:r>
      <w:proofErr w:type="spellStart"/>
      <w:r>
        <w:t>Piccole</w:t>
      </w:r>
      <w:proofErr w:type="spellEnd"/>
      <w:r>
        <w:t xml:space="preserve"> acquired together. I suppose that these are the only cases in which </w:t>
      </w:r>
      <w:proofErr w:type="spellStart"/>
      <w:r>
        <w:t>Piccole</w:t>
      </w:r>
      <w:proofErr w:type="spellEnd"/>
      <w:r>
        <w:t xml:space="preserve"> were </w:t>
      </w:r>
      <w:r w:rsidR="002571B8">
        <w:t>present</w:t>
      </w:r>
      <w:r>
        <w:t xml:space="preserve">. This assumption </w:t>
      </w:r>
      <w:r w:rsidR="00CF7C0F">
        <w:t>can</w:t>
      </w:r>
      <w:r>
        <w:t xml:space="preserve"> be confirmed, in particular, with the observation that there is no difference in price between </w:t>
      </w:r>
      <w:proofErr w:type="spellStart"/>
      <w:r>
        <w:t>Basse</w:t>
      </w:r>
      <w:proofErr w:type="spellEnd"/>
      <w:r>
        <w:t xml:space="preserve"> and </w:t>
      </w:r>
      <w:proofErr w:type="spellStart"/>
      <w:r>
        <w:t>Basse</w:t>
      </w:r>
      <w:proofErr w:type="spellEnd"/>
      <w:r>
        <w:t xml:space="preserve"> </w:t>
      </w:r>
      <w:proofErr w:type="spellStart"/>
      <w:r>
        <w:t>Grandi</w:t>
      </w:r>
      <w:proofErr w:type="spellEnd"/>
      <w:r>
        <w:t>, when</w:t>
      </w:r>
      <w:r w:rsidR="002571B8">
        <w:t>ever</w:t>
      </w:r>
      <w:r>
        <w:t xml:space="preserve"> they are indicated as such. </w:t>
      </w:r>
    </w:p>
    <w:p w:rsidR="00606DD2" w:rsidRDefault="00606DD2" w:rsidP="00606DD2">
      <w:r>
        <w:t>What is surprising is another kind of packs, the complete pack of 52 cards</w:t>
      </w:r>
      <w:r w:rsidR="00A00A1B">
        <w:t xml:space="preserve">, indicated as </w:t>
      </w:r>
      <w:proofErr w:type="spellStart"/>
      <w:r w:rsidR="00A00A1B">
        <w:t>Picchetti</w:t>
      </w:r>
      <w:proofErr w:type="spellEnd"/>
      <w:r>
        <w:t>. Actually it is not surprising that it was used too – more surprising is the fact that it was introduced in the Stanze only in 1821, at least if we limit our attention to remarkable quantities of packs.</w:t>
      </w:r>
    </w:p>
    <w:p w:rsidR="00DB2264" w:rsidRDefault="00434D3A" w:rsidP="00606DD2">
      <w:r>
        <w:t xml:space="preserve">The </w:t>
      </w:r>
      <w:r w:rsidR="00DB2264">
        <w:t>traditional</w:t>
      </w:r>
      <w:r>
        <w:t xml:space="preserve"> game that comes</w:t>
      </w:r>
      <w:r w:rsidR="00DB2264">
        <w:t xml:space="preserve"> at once to </w:t>
      </w:r>
      <w:r w:rsidR="00785D00">
        <w:t>our mind is of course Whist. This</w:t>
      </w:r>
      <w:r w:rsidR="00DB2264">
        <w:t xml:space="preserve"> new association of pack and game could hardly be different, even though the year</w:t>
      </w:r>
      <w:r>
        <w:t xml:space="preserve"> 1821 </w:t>
      </w:r>
      <w:r w:rsidR="00DB2264">
        <w:t>may</w:t>
      </w:r>
      <w:r>
        <w:t xml:space="preserve"> be considered a</w:t>
      </w:r>
      <w:r w:rsidR="00DB2264">
        <w:t xml:space="preserve"> little late for the introduction of this</w:t>
      </w:r>
      <w:r w:rsidR="002571B8">
        <w:t xml:space="preserve"> innovative</w:t>
      </w:r>
      <w:r>
        <w:t xml:space="preserve"> game, capable to establish a </w:t>
      </w:r>
      <w:r w:rsidR="002571B8">
        <w:t xml:space="preserve">new </w:t>
      </w:r>
      <w:r w:rsidR="00284A43">
        <w:t xml:space="preserve">and lasting </w:t>
      </w:r>
      <w:r w:rsidR="002571B8">
        <w:t>craze</w:t>
      </w:r>
      <w:r>
        <w:t xml:space="preserve">. </w:t>
      </w:r>
    </w:p>
    <w:p w:rsidR="00DB2264" w:rsidRDefault="00434D3A" w:rsidP="00606DD2">
      <w:r>
        <w:t xml:space="preserve">In any case, it may be of some interest to associate the appearance and </w:t>
      </w:r>
      <w:r w:rsidR="00284A43">
        <w:t>multiplication</w:t>
      </w:r>
      <w:r>
        <w:t xml:space="preserve"> of </w:t>
      </w:r>
      <w:proofErr w:type="spellStart"/>
      <w:r>
        <w:t>Picchetti</w:t>
      </w:r>
      <w:proofErr w:type="spellEnd"/>
      <w:r>
        <w:t>, with the simultaneous sensible decrease in the consumption of Minchiate.</w:t>
      </w:r>
      <w:r w:rsidR="00DB2264">
        <w:t xml:space="preserve"> </w:t>
      </w:r>
      <w:r>
        <w:t xml:space="preserve">Minchiate had already suffered some rather sudden decrease in popularity, but never was recorded </w:t>
      </w:r>
      <w:r w:rsidR="00A90C19">
        <w:t xml:space="preserve">here </w:t>
      </w:r>
      <w:r>
        <w:t xml:space="preserve">a </w:t>
      </w:r>
      <w:r w:rsidR="00CF7C0F">
        <w:t xml:space="preserve">sudden </w:t>
      </w:r>
      <w:r>
        <w:t xml:space="preserve">crisis as in the years 1821-22. </w:t>
      </w:r>
    </w:p>
    <w:p w:rsidR="00434D3A" w:rsidRDefault="00434D3A" w:rsidP="00606DD2">
      <w:r>
        <w:t>This was not a definitive disappearance, as observed abou</w:t>
      </w:r>
      <w:r w:rsidR="00A90C19">
        <w:t xml:space="preserve">t half century later on, but </w:t>
      </w:r>
      <w:r>
        <w:t xml:space="preserve">a few years </w:t>
      </w:r>
      <w:r w:rsidR="00A90C19">
        <w:t xml:space="preserve">were needed for Minchiate </w:t>
      </w:r>
      <w:r>
        <w:t>to resume something similar to the previous popularity. This occurred at the end of the time interval under study, when</w:t>
      </w:r>
      <w:r w:rsidR="00083BE5">
        <w:t xml:space="preserve"> it was the 52-card pack to show</w:t>
      </w:r>
      <w:r>
        <w:t xml:space="preserve"> a decrease in popularity in its turn. </w:t>
      </w:r>
    </w:p>
    <w:p w:rsidR="002571B8" w:rsidRDefault="002571B8" w:rsidP="00083BE5"/>
    <w:p w:rsidR="00911B38" w:rsidRDefault="00C075A2" w:rsidP="003B482C">
      <w:pPr>
        <w:pStyle w:val="Heading2"/>
      </w:pPr>
      <w:r>
        <w:t>P</w:t>
      </w:r>
      <w:r w:rsidR="00390ED2">
        <w:t>acks purchased</w:t>
      </w:r>
      <w:r w:rsidR="003B482C">
        <w:t xml:space="preserve"> </w:t>
      </w:r>
      <w:r>
        <w:t>per year</w:t>
      </w:r>
    </w:p>
    <w:p w:rsidR="00916E06" w:rsidRDefault="00916E06" w:rsidP="00916E06"/>
    <w:p w:rsidR="00916E06" w:rsidRPr="00916E06" w:rsidRDefault="00916E06" w:rsidP="00916E06">
      <w:r>
        <w:t xml:space="preserve">I have collected </w:t>
      </w:r>
      <w:r w:rsidR="00EA4A0A">
        <w:t xml:space="preserve">together the purchases </w:t>
      </w:r>
      <w:r>
        <w:t>f</w:t>
      </w:r>
      <w:r w:rsidR="00EA4A0A">
        <w:t xml:space="preserve">or each year; </w:t>
      </w:r>
      <w:r w:rsidR="00944FF2">
        <w:t>a system</w:t>
      </w:r>
      <w:r>
        <w:t xml:space="preserve"> of summing the packs</w:t>
      </w:r>
      <w:r w:rsidR="00944FF2" w:rsidRPr="00944FF2">
        <w:t xml:space="preserve"> </w:t>
      </w:r>
      <w:r w:rsidR="00944FF2">
        <w:t>which is not present in the registers TN 31 and TN 40</w:t>
      </w:r>
      <w:r>
        <w:t xml:space="preserve">. There is too </w:t>
      </w:r>
      <w:r w:rsidR="00EA4A0A">
        <w:t>some</w:t>
      </w:r>
      <w:r>
        <w:t xml:space="preserve"> need to provide yearly balances, but these are reported only for the money</w:t>
      </w:r>
      <w:r w:rsidR="005102C2">
        <w:t xml:space="preserve"> involved, not the packs. Moreov</w:t>
      </w:r>
      <w:r>
        <w:t xml:space="preserve">er, the yearly balances in the registers (here and in other cases) cover the interval </w:t>
      </w:r>
      <w:r w:rsidR="00490707">
        <w:t xml:space="preserve">from </w:t>
      </w:r>
      <w:r>
        <w:t>1 May to 30 April of the following year.</w:t>
      </w:r>
    </w:p>
    <w:p w:rsidR="004426E3" w:rsidRPr="004426E3" w:rsidRDefault="004426E3" w:rsidP="004426E3">
      <w:pPr>
        <w:rPr>
          <w:rFonts w:eastAsia="Calibri" w:cs="Times New Roman"/>
        </w:rPr>
      </w:pPr>
    </w:p>
    <w:tbl>
      <w:tblPr>
        <w:tblStyle w:val="TableGrid21"/>
        <w:tblW w:w="0" w:type="auto"/>
        <w:jc w:val="center"/>
        <w:tblLook w:val="04A0" w:firstRow="1" w:lastRow="0" w:firstColumn="1" w:lastColumn="0" w:noHBand="0" w:noVBand="1"/>
      </w:tblPr>
      <w:tblGrid>
        <w:gridCol w:w="1289"/>
        <w:gridCol w:w="1083"/>
        <w:gridCol w:w="1056"/>
        <w:gridCol w:w="1190"/>
        <w:gridCol w:w="1283"/>
      </w:tblGrid>
      <w:tr w:rsidR="0006380E" w:rsidRPr="004426E3" w:rsidTr="00544E44">
        <w:trPr>
          <w:jc w:val="center"/>
        </w:trPr>
        <w:tc>
          <w:tcPr>
            <w:tcW w:w="0" w:type="auto"/>
          </w:tcPr>
          <w:p w:rsidR="0006380E" w:rsidRPr="004426E3" w:rsidRDefault="0006380E" w:rsidP="004426E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Year</w:t>
            </w:r>
          </w:p>
        </w:tc>
        <w:tc>
          <w:tcPr>
            <w:tcW w:w="1083" w:type="dxa"/>
          </w:tcPr>
          <w:p w:rsidR="0006380E" w:rsidRPr="004426E3" w:rsidRDefault="0006380E" w:rsidP="004426E3">
            <w:pPr>
              <w:jc w:val="center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Basse</w:t>
            </w:r>
            <w:proofErr w:type="spellEnd"/>
          </w:p>
        </w:tc>
        <w:tc>
          <w:tcPr>
            <w:tcW w:w="0" w:type="auto"/>
          </w:tcPr>
          <w:p w:rsidR="0006380E" w:rsidRPr="004426E3" w:rsidRDefault="0006380E" w:rsidP="00544E44">
            <w:pPr>
              <w:jc w:val="center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Picchetti</w:t>
            </w:r>
            <w:proofErr w:type="spellEnd"/>
          </w:p>
        </w:tc>
        <w:tc>
          <w:tcPr>
            <w:tcW w:w="0" w:type="auto"/>
          </w:tcPr>
          <w:p w:rsidR="0006380E" w:rsidRPr="004426E3" w:rsidRDefault="0006380E" w:rsidP="004426E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Minchiate</w:t>
            </w:r>
          </w:p>
        </w:tc>
        <w:tc>
          <w:tcPr>
            <w:tcW w:w="1283" w:type="dxa"/>
          </w:tcPr>
          <w:p w:rsidR="0006380E" w:rsidRDefault="0006380E" w:rsidP="004426E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Total</w:t>
            </w:r>
          </w:p>
        </w:tc>
      </w:tr>
      <w:tr w:rsidR="0006380E" w:rsidRPr="004426E3" w:rsidTr="00544E44">
        <w:trPr>
          <w:jc w:val="center"/>
        </w:trPr>
        <w:tc>
          <w:tcPr>
            <w:tcW w:w="0" w:type="auto"/>
          </w:tcPr>
          <w:p w:rsidR="0006380E" w:rsidRPr="004426E3" w:rsidRDefault="0006380E" w:rsidP="00A00A1B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lastRenderedPageBreak/>
              <w:t>1807</w:t>
            </w:r>
            <w:r w:rsidRPr="00A00A1B">
              <w:rPr>
                <w:rFonts w:eastAsia="Calibri" w:cs="Times New Roman"/>
              </w:rPr>
              <w:t>(part)</w:t>
            </w:r>
          </w:p>
        </w:tc>
        <w:tc>
          <w:tcPr>
            <w:tcW w:w="1083" w:type="dxa"/>
          </w:tcPr>
          <w:p w:rsidR="0006380E" w:rsidRPr="004426E3" w:rsidRDefault="0006380E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fldChar w:fldCharType="begin"/>
            </w:r>
            <w:r w:rsidRPr="004426E3">
              <w:rPr>
                <w:rFonts w:eastAsia="Calibri" w:cs="Times New Roman"/>
              </w:rPr>
              <w:instrText xml:space="preserve"> =SUM(ABOVE) </w:instrText>
            </w:r>
            <w:r w:rsidRPr="004426E3">
              <w:rPr>
                <w:rFonts w:eastAsia="Calibri" w:cs="Times New Roman"/>
              </w:rPr>
              <w:fldChar w:fldCharType="separate"/>
            </w:r>
            <w:r w:rsidRPr="004426E3">
              <w:rPr>
                <w:rFonts w:eastAsia="Calibri" w:cs="Times New Roman"/>
                <w:noProof/>
              </w:rPr>
              <w:t>60</w:t>
            </w:r>
            <w:r w:rsidRPr="004426E3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06380E" w:rsidRPr="004426E3" w:rsidRDefault="0006380E" w:rsidP="00544E4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06380E" w:rsidRPr="004426E3" w:rsidRDefault="0006380E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fldChar w:fldCharType="begin"/>
            </w:r>
            <w:r w:rsidRPr="004426E3">
              <w:rPr>
                <w:rFonts w:eastAsia="Calibri" w:cs="Times New Roman"/>
              </w:rPr>
              <w:instrText xml:space="preserve"> =SUM(ABOVE) </w:instrText>
            </w:r>
            <w:r w:rsidRPr="004426E3">
              <w:rPr>
                <w:rFonts w:eastAsia="Calibri" w:cs="Times New Roman"/>
              </w:rPr>
              <w:fldChar w:fldCharType="separate"/>
            </w:r>
            <w:r w:rsidRPr="004426E3">
              <w:rPr>
                <w:rFonts w:eastAsia="Calibri" w:cs="Times New Roman"/>
                <w:noProof/>
              </w:rPr>
              <w:t>20</w:t>
            </w:r>
            <w:r w:rsidRPr="004426E3">
              <w:rPr>
                <w:rFonts w:eastAsia="Calibri" w:cs="Times New Roman"/>
              </w:rPr>
              <w:fldChar w:fldCharType="end"/>
            </w:r>
          </w:p>
        </w:tc>
        <w:tc>
          <w:tcPr>
            <w:tcW w:w="1283" w:type="dxa"/>
          </w:tcPr>
          <w:p w:rsidR="0006380E" w:rsidRDefault="0006380E" w:rsidP="0046520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=SUM(LEFT)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80</w:t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06380E" w:rsidRPr="004426E3" w:rsidTr="00544E44">
        <w:trPr>
          <w:jc w:val="center"/>
        </w:trPr>
        <w:tc>
          <w:tcPr>
            <w:tcW w:w="0" w:type="auto"/>
          </w:tcPr>
          <w:p w:rsidR="0006380E" w:rsidRPr="004426E3" w:rsidRDefault="0006380E" w:rsidP="00A00A1B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1808</w:t>
            </w:r>
          </w:p>
        </w:tc>
        <w:tc>
          <w:tcPr>
            <w:tcW w:w="1083" w:type="dxa"/>
          </w:tcPr>
          <w:p w:rsidR="0006380E" w:rsidRPr="004426E3" w:rsidRDefault="0006380E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fldChar w:fldCharType="begin"/>
            </w:r>
            <w:r w:rsidRPr="004426E3">
              <w:rPr>
                <w:rFonts w:eastAsia="Calibri" w:cs="Times New Roman"/>
              </w:rPr>
              <w:instrText xml:space="preserve"> =SUM(ABOVE) </w:instrText>
            </w:r>
            <w:r w:rsidRPr="004426E3">
              <w:rPr>
                <w:rFonts w:eastAsia="Calibri" w:cs="Times New Roman"/>
              </w:rPr>
              <w:fldChar w:fldCharType="separate"/>
            </w:r>
            <w:r w:rsidRPr="004426E3">
              <w:rPr>
                <w:rFonts w:eastAsia="Calibri" w:cs="Times New Roman"/>
                <w:noProof/>
              </w:rPr>
              <w:t>80</w:t>
            </w:r>
            <w:r w:rsidRPr="004426E3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06380E" w:rsidRPr="004426E3" w:rsidRDefault="0006380E" w:rsidP="00544E4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06380E" w:rsidRPr="004426E3" w:rsidRDefault="0006380E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fldChar w:fldCharType="begin"/>
            </w:r>
            <w:r w:rsidRPr="004426E3">
              <w:rPr>
                <w:rFonts w:eastAsia="Calibri" w:cs="Times New Roman"/>
              </w:rPr>
              <w:instrText xml:space="preserve"> =SUM(ABOVE) </w:instrText>
            </w:r>
            <w:r w:rsidRPr="004426E3">
              <w:rPr>
                <w:rFonts w:eastAsia="Calibri" w:cs="Times New Roman"/>
              </w:rPr>
              <w:fldChar w:fldCharType="separate"/>
            </w:r>
            <w:r w:rsidRPr="004426E3">
              <w:rPr>
                <w:rFonts w:eastAsia="Calibri" w:cs="Times New Roman"/>
                <w:noProof/>
              </w:rPr>
              <w:t>30</w:t>
            </w:r>
            <w:r w:rsidRPr="004426E3">
              <w:rPr>
                <w:rFonts w:eastAsia="Calibri" w:cs="Times New Roman"/>
              </w:rPr>
              <w:fldChar w:fldCharType="end"/>
            </w:r>
          </w:p>
        </w:tc>
        <w:tc>
          <w:tcPr>
            <w:tcW w:w="1283" w:type="dxa"/>
          </w:tcPr>
          <w:p w:rsidR="0006380E" w:rsidRDefault="0006380E" w:rsidP="0046520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=SUM(LEFT)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110</w:t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06380E" w:rsidRPr="004426E3" w:rsidTr="00544E44">
        <w:trPr>
          <w:jc w:val="center"/>
        </w:trPr>
        <w:tc>
          <w:tcPr>
            <w:tcW w:w="0" w:type="auto"/>
          </w:tcPr>
          <w:p w:rsidR="0006380E" w:rsidRPr="004426E3" w:rsidRDefault="0006380E" w:rsidP="00A00A1B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1809</w:t>
            </w:r>
          </w:p>
        </w:tc>
        <w:tc>
          <w:tcPr>
            <w:tcW w:w="1083" w:type="dxa"/>
          </w:tcPr>
          <w:p w:rsidR="0006380E" w:rsidRPr="004426E3" w:rsidRDefault="0006380E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fldChar w:fldCharType="begin"/>
            </w:r>
            <w:r w:rsidRPr="004426E3">
              <w:rPr>
                <w:rFonts w:eastAsia="Calibri" w:cs="Times New Roman"/>
              </w:rPr>
              <w:instrText xml:space="preserve"> =SUM(ABOVE) </w:instrText>
            </w:r>
            <w:r w:rsidRPr="004426E3">
              <w:rPr>
                <w:rFonts w:eastAsia="Calibri" w:cs="Times New Roman"/>
              </w:rPr>
              <w:fldChar w:fldCharType="separate"/>
            </w:r>
            <w:r w:rsidRPr="004426E3">
              <w:rPr>
                <w:rFonts w:eastAsia="Calibri" w:cs="Times New Roman"/>
                <w:noProof/>
              </w:rPr>
              <w:t>80</w:t>
            </w:r>
            <w:r w:rsidRPr="004426E3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06380E" w:rsidRPr="004426E3" w:rsidRDefault="0006380E" w:rsidP="00544E4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06380E" w:rsidRPr="004426E3" w:rsidRDefault="0006380E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fldChar w:fldCharType="begin"/>
            </w:r>
            <w:r w:rsidRPr="004426E3">
              <w:rPr>
                <w:rFonts w:eastAsia="Calibri" w:cs="Times New Roman"/>
              </w:rPr>
              <w:instrText xml:space="preserve"> =SUM(ABOVE) </w:instrText>
            </w:r>
            <w:r w:rsidRPr="004426E3">
              <w:rPr>
                <w:rFonts w:eastAsia="Calibri" w:cs="Times New Roman"/>
              </w:rPr>
              <w:fldChar w:fldCharType="separate"/>
            </w:r>
            <w:r w:rsidRPr="004426E3">
              <w:rPr>
                <w:rFonts w:eastAsia="Calibri" w:cs="Times New Roman"/>
                <w:noProof/>
              </w:rPr>
              <w:t>25</w:t>
            </w:r>
            <w:r w:rsidRPr="004426E3">
              <w:rPr>
                <w:rFonts w:eastAsia="Calibri" w:cs="Times New Roman"/>
              </w:rPr>
              <w:fldChar w:fldCharType="end"/>
            </w:r>
          </w:p>
        </w:tc>
        <w:tc>
          <w:tcPr>
            <w:tcW w:w="1283" w:type="dxa"/>
          </w:tcPr>
          <w:p w:rsidR="0006380E" w:rsidRDefault="0006380E" w:rsidP="0046520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=SUM(LEFT)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105</w:t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06380E" w:rsidRPr="004426E3" w:rsidTr="00544E44">
        <w:trPr>
          <w:jc w:val="center"/>
        </w:trPr>
        <w:tc>
          <w:tcPr>
            <w:tcW w:w="0" w:type="auto"/>
          </w:tcPr>
          <w:p w:rsidR="0006380E" w:rsidRPr="004426E3" w:rsidRDefault="0006380E" w:rsidP="00A00A1B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1810</w:t>
            </w:r>
          </w:p>
        </w:tc>
        <w:tc>
          <w:tcPr>
            <w:tcW w:w="1083" w:type="dxa"/>
          </w:tcPr>
          <w:p w:rsidR="0006380E" w:rsidRPr="004426E3" w:rsidRDefault="0006380E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fldChar w:fldCharType="begin"/>
            </w:r>
            <w:r w:rsidRPr="004426E3">
              <w:rPr>
                <w:rFonts w:eastAsia="Calibri" w:cs="Times New Roman"/>
              </w:rPr>
              <w:instrText xml:space="preserve"> =SUM(ABOVE) </w:instrText>
            </w:r>
            <w:r w:rsidRPr="004426E3">
              <w:rPr>
                <w:rFonts w:eastAsia="Calibri" w:cs="Times New Roman"/>
              </w:rPr>
              <w:fldChar w:fldCharType="separate"/>
            </w:r>
            <w:r w:rsidRPr="004426E3">
              <w:rPr>
                <w:rFonts w:eastAsia="Calibri" w:cs="Times New Roman"/>
                <w:noProof/>
              </w:rPr>
              <w:t>90</w:t>
            </w:r>
            <w:r w:rsidRPr="004426E3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06380E" w:rsidRPr="004426E3" w:rsidRDefault="0006380E" w:rsidP="00544E4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06380E" w:rsidRPr="004426E3" w:rsidRDefault="0006380E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fldChar w:fldCharType="begin"/>
            </w:r>
            <w:r w:rsidRPr="004426E3">
              <w:rPr>
                <w:rFonts w:eastAsia="Calibri" w:cs="Times New Roman"/>
              </w:rPr>
              <w:instrText xml:space="preserve"> =SUM(ABOVE) </w:instrText>
            </w:r>
            <w:r w:rsidRPr="004426E3">
              <w:rPr>
                <w:rFonts w:eastAsia="Calibri" w:cs="Times New Roman"/>
              </w:rPr>
              <w:fldChar w:fldCharType="separate"/>
            </w:r>
            <w:r w:rsidRPr="004426E3">
              <w:rPr>
                <w:rFonts w:eastAsia="Calibri" w:cs="Times New Roman"/>
                <w:noProof/>
              </w:rPr>
              <w:t>35</w:t>
            </w:r>
            <w:r w:rsidRPr="004426E3">
              <w:rPr>
                <w:rFonts w:eastAsia="Calibri" w:cs="Times New Roman"/>
              </w:rPr>
              <w:fldChar w:fldCharType="end"/>
            </w:r>
          </w:p>
        </w:tc>
        <w:tc>
          <w:tcPr>
            <w:tcW w:w="1283" w:type="dxa"/>
          </w:tcPr>
          <w:p w:rsidR="0006380E" w:rsidRDefault="0006380E" w:rsidP="0046520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=SUM(LEFT)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125</w:t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06380E" w:rsidRPr="004426E3" w:rsidTr="00544E44">
        <w:trPr>
          <w:jc w:val="center"/>
        </w:trPr>
        <w:tc>
          <w:tcPr>
            <w:tcW w:w="0" w:type="auto"/>
          </w:tcPr>
          <w:p w:rsidR="0006380E" w:rsidRPr="004426E3" w:rsidRDefault="0006380E" w:rsidP="00A00A1B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1811</w:t>
            </w:r>
          </w:p>
        </w:tc>
        <w:tc>
          <w:tcPr>
            <w:tcW w:w="1083" w:type="dxa"/>
          </w:tcPr>
          <w:p w:rsidR="0006380E" w:rsidRPr="004426E3" w:rsidRDefault="0006380E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fldChar w:fldCharType="begin"/>
            </w:r>
            <w:r w:rsidRPr="004426E3">
              <w:rPr>
                <w:rFonts w:eastAsia="Calibri" w:cs="Times New Roman"/>
              </w:rPr>
              <w:instrText xml:space="preserve"> =SUM(ABOVE) </w:instrText>
            </w:r>
            <w:r w:rsidRPr="004426E3">
              <w:rPr>
                <w:rFonts w:eastAsia="Calibri" w:cs="Times New Roman"/>
              </w:rPr>
              <w:fldChar w:fldCharType="separate"/>
            </w:r>
            <w:r w:rsidRPr="004426E3">
              <w:rPr>
                <w:rFonts w:eastAsia="Calibri" w:cs="Times New Roman"/>
                <w:noProof/>
              </w:rPr>
              <w:t>65</w:t>
            </w:r>
            <w:r w:rsidRPr="004426E3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06380E" w:rsidRPr="004426E3" w:rsidRDefault="0006380E" w:rsidP="00544E4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06380E" w:rsidRPr="004426E3" w:rsidRDefault="0006380E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fldChar w:fldCharType="begin"/>
            </w:r>
            <w:r w:rsidRPr="004426E3">
              <w:rPr>
                <w:rFonts w:eastAsia="Calibri" w:cs="Times New Roman"/>
              </w:rPr>
              <w:instrText xml:space="preserve"> =SUM(ABOVE) </w:instrText>
            </w:r>
            <w:r w:rsidRPr="004426E3">
              <w:rPr>
                <w:rFonts w:eastAsia="Calibri" w:cs="Times New Roman"/>
              </w:rPr>
              <w:fldChar w:fldCharType="separate"/>
            </w:r>
            <w:r w:rsidRPr="004426E3">
              <w:rPr>
                <w:rFonts w:eastAsia="Calibri" w:cs="Times New Roman"/>
                <w:noProof/>
              </w:rPr>
              <w:t>35</w:t>
            </w:r>
            <w:r w:rsidRPr="004426E3">
              <w:rPr>
                <w:rFonts w:eastAsia="Calibri" w:cs="Times New Roman"/>
              </w:rPr>
              <w:fldChar w:fldCharType="end"/>
            </w:r>
          </w:p>
        </w:tc>
        <w:tc>
          <w:tcPr>
            <w:tcW w:w="1283" w:type="dxa"/>
          </w:tcPr>
          <w:p w:rsidR="0006380E" w:rsidRDefault="0006380E" w:rsidP="0046520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=SUM(LEFT)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100</w:t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06380E" w:rsidRPr="004426E3" w:rsidTr="00544E44">
        <w:trPr>
          <w:jc w:val="center"/>
        </w:trPr>
        <w:tc>
          <w:tcPr>
            <w:tcW w:w="0" w:type="auto"/>
          </w:tcPr>
          <w:p w:rsidR="0006380E" w:rsidRPr="004426E3" w:rsidRDefault="0006380E" w:rsidP="00A00A1B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1812</w:t>
            </w:r>
          </w:p>
        </w:tc>
        <w:tc>
          <w:tcPr>
            <w:tcW w:w="1083" w:type="dxa"/>
          </w:tcPr>
          <w:p w:rsidR="0006380E" w:rsidRPr="004426E3" w:rsidRDefault="0006380E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fldChar w:fldCharType="begin"/>
            </w:r>
            <w:r w:rsidRPr="004426E3">
              <w:rPr>
                <w:rFonts w:eastAsia="Calibri" w:cs="Times New Roman"/>
              </w:rPr>
              <w:instrText xml:space="preserve"> =SUM(ABOVE) </w:instrText>
            </w:r>
            <w:r w:rsidRPr="004426E3">
              <w:rPr>
                <w:rFonts w:eastAsia="Calibri" w:cs="Times New Roman"/>
              </w:rPr>
              <w:fldChar w:fldCharType="separate"/>
            </w:r>
            <w:r w:rsidRPr="004426E3">
              <w:rPr>
                <w:rFonts w:eastAsia="Calibri" w:cs="Times New Roman"/>
                <w:noProof/>
              </w:rPr>
              <w:t>70</w:t>
            </w:r>
            <w:r w:rsidRPr="004426E3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06380E" w:rsidRPr="004426E3" w:rsidRDefault="0006380E" w:rsidP="00544E4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06380E" w:rsidRPr="004426E3" w:rsidRDefault="0006380E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fldChar w:fldCharType="begin"/>
            </w:r>
            <w:r w:rsidRPr="004426E3">
              <w:rPr>
                <w:rFonts w:eastAsia="Calibri" w:cs="Times New Roman"/>
              </w:rPr>
              <w:instrText xml:space="preserve"> =SUM(ABOVE) </w:instrText>
            </w:r>
            <w:r w:rsidRPr="004426E3">
              <w:rPr>
                <w:rFonts w:eastAsia="Calibri" w:cs="Times New Roman"/>
              </w:rPr>
              <w:fldChar w:fldCharType="separate"/>
            </w:r>
            <w:r w:rsidRPr="004426E3">
              <w:rPr>
                <w:rFonts w:eastAsia="Calibri" w:cs="Times New Roman"/>
                <w:noProof/>
              </w:rPr>
              <w:t>45</w:t>
            </w:r>
            <w:r w:rsidRPr="004426E3">
              <w:rPr>
                <w:rFonts w:eastAsia="Calibri" w:cs="Times New Roman"/>
              </w:rPr>
              <w:fldChar w:fldCharType="end"/>
            </w:r>
          </w:p>
        </w:tc>
        <w:tc>
          <w:tcPr>
            <w:tcW w:w="1283" w:type="dxa"/>
          </w:tcPr>
          <w:p w:rsidR="0006380E" w:rsidRDefault="0006380E" w:rsidP="0046520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=SUM(LEFT)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115</w:t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06380E" w:rsidRPr="004426E3" w:rsidTr="00544E44">
        <w:trPr>
          <w:jc w:val="center"/>
        </w:trPr>
        <w:tc>
          <w:tcPr>
            <w:tcW w:w="0" w:type="auto"/>
          </w:tcPr>
          <w:p w:rsidR="0006380E" w:rsidRPr="004426E3" w:rsidRDefault="0006380E" w:rsidP="00A00A1B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1813</w:t>
            </w:r>
          </w:p>
        </w:tc>
        <w:tc>
          <w:tcPr>
            <w:tcW w:w="1083" w:type="dxa"/>
          </w:tcPr>
          <w:p w:rsidR="0006380E" w:rsidRPr="004426E3" w:rsidRDefault="0006380E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fldChar w:fldCharType="begin"/>
            </w:r>
            <w:r w:rsidRPr="004426E3">
              <w:rPr>
                <w:rFonts w:eastAsia="Calibri" w:cs="Times New Roman"/>
              </w:rPr>
              <w:instrText xml:space="preserve"> =SUM(ABOVE) </w:instrText>
            </w:r>
            <w:r w:rsidRPr="004426E3">
              <w:rPr>
                <w:rFonts w:eastAsia="Calibri" w:cs="Times New Roman"/>
              </w:rPr>
              <w:fldChar w:fldCharType="separate"/>
            </w:r>
            <w:r w:rsidRPr="004426E3">
              <w:rPr>
                <w:rFonts w:eastAsia="Calibri" w:cs="Times New Roman"/>
                <w:noProof/>
              </w:rPr>
              <w:t>100</w:t>
            </w:r>
            <w:r w:rsidRPr="004426E3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06380E" w:rsidRPr="004426E3" w:rsidRDefault="0006380E" w:rsidP="00544E4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06380E" w:rsidRPr="004426E3" w:rsidRDefault="0006380E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fldChar w:fldCharType="begin"/>
            </w:r>
            <w:r w:rsidRPr="004426E3">
              <w:rPr>
                <w:rFonts w:eastAsia="Calibri" w:cs="Times New Roman"/>
              </w:rPr>
              <w:instrText xml:space="preserve"> =SUM(ABOVE) </w:instrText>
            </w:r>
            <w:r w:rsidRPr="004426E3">
              <w:rPr>
                <w:rFonts w:eastAsia="Calibri" w:cs="Times New Roman"/>
              </w:rPr>
              <w:fldChar w:fldCharType="separate"/>
            </w:r>
            <w:r w:rsidRPr="004426E3">
              <w:rPr>
                <w:rFonts w:eastAsia="Calibri" w:cs="Times New Roman"/>
                <w:noProof/>
              </w:rPr>
              <w:t>40</w:t>
            </w:r>
            <w:r w:rsidRPr="004426E3">
              <w:rPr>
                <w:rFonts w:eastAsia="Calibri" w:cs="Times New Roman"/>
              </w:rPr>
              <w:fldChar w:fldCharType="end"/>
            </w:r>
          </w:p>
        </w:tc>
        <w:tc>
          <w:tcPr>
            <w:tcW w:w="1283" w:type="dxa"/>
          </w:tcPr>
          <w:p w:rsidR="0006380E" w:rsidRDefault="0006380E" w:rsidP="0046520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=SUM(LEFT)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140</w:t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06380E" w:rsidRPr="004426E3" w:rsidTr="00544E44">
        <w:trPr>
          <w:jc w:val="center"/>
        </w:trPr>
        <w:tc>
          <w:tcPr>
            <w:tcW w:w="0" w:type="auto"/>
          </w:tcPr>
          <w:p w:rsidR="0006380E" w:rsidRPr="004426E3" w:rsidRDefault="0006380E" w:rsidP="00A00A1B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1814</w:t>
            </w:r>
          </w:p>
        </w:tc>
        <w:tc>
          <w:tcPr>
            <w:tcW w:w="1083" w:type="dxa"/>
          </w:tcPr>
          <w:p w:rsidR="0006380E" w:rsidRPr="004426E3" w:rsidRDefault="0006380E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fldChar w:fldCharType="begin"/>
            </w:r>
            <w:r w:rsidRPr="004426E3">
              <w:rPr>
                <w:rFonts w:eastAsia="Calibri" w:cs="Times New Roman"/>
              </w:rPr>
              <w:instrText xml:space="preserve"> =SUM(ABOVE) </w:instrText>
            </w:r>
            <w:r w:rsidRPr="004426E3">
              <w:rPr>
                <w:rFonts w:eastAsia="Calibri" w:cs="Times New Roman"/>
              </w:rPr>
              <w:fldChar w:fldCharType="separate"/>
            </w:r>
            <w:r w:rsidRPr="004426E3">
              <w:rPr>
                <w:rFonts w:eastAsia="Calibri" w:cs="Times New Roman"/>
                <w:noProof/>
              </w:rPr>
              <w:t>80</w:t>
            </w:r>
            <w:r w:rsidRPr="004426E3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06380E" w:rsidRPr="004426E3" w:rsidRDefault="0006380E" w:rsidP="00544E4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06380E" w:rsidRPr="004426E3" w:rsidRDefault="0006380E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fldChar w:fldCharType="begin"/>
            </w:r>
            <w:r w:rsidRPr="004426E3">
              <w:rPr>
                <w:rFonts w:eastAsia="Calibri" w:cs="Times New Roman"/>
              </w:rPr>
              <w:instrText xml:space="preserve"> =SUM(ABOVE) </w:instrText>
            </w:r>
            <w:r w:rsidRPr="004426E3">
              <w:rPr>
                <w:rFonts w:eastAsia="Calibri" w:cs="Times New Roman"/>
              </w:rPr>
              <w:fldChar w:fldCharType="separate"/>
            </w:r>
            <w:r w:rsidRPr="004426E3">
              <w:rPr>
                <w:rFonts w:eastAsia="Calibri" w:cs="Times New Roman"/>
                <w:noProof/>
              </w:rPr>
              <w:t>60</w:t>
            </w:r>
            <w:r w:rsidRPr="004426E3">
              <w:rPr>
                <w:rFonts w:eastAsia="Calibri" w:cs="Times New Roman"/>
              </w:rPr>
              <w:fldChar w:fldCharType="end"/>
            </w:r>
          </w:p>
        </w:tc>
        <w:tc>
          <w:tcPr>
            <w:tcW w:w="1283" w:type="dxa"/>
          </w:tcPr>
          <w:p w:rsidR="0006380E" w:rsidRDefault="0006380E" w:rsidP="0046520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=SUM(LEFT)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140</w:t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06380E" w:rsidRPr="004426E3" w:rsidTr="00544E44">
        <w:trPr>
          <w:jc w:val="center"/>
        </w:trPr>
        <w:tc>
          <w:tcPr>
            <w:tcW w:w="0" w:type="auto"/>
          </w:tcPr>
          <w:p w:rsidR="0006380E" w:rsidRPr="004426E3" w:rsidRDefault="0006380E" w:rsidP="00A00A1B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1815</w:t>
            </w:r>
          </w:p>
        </w:tc>
        <w:tc>
          <w:tcPr>
            <w:tcW w:w="1083" w:type="dxa"/>
          </w:tcPr>
          <w:p w:rsidR="0006380E" w:rsidRPr="004426E3" w:rsidRDefault="0006380E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fldChar w:fldCharType="begin"/>
            </w:r>
            <w:r w:rsidRPr="004426E3">
              <w:rPr>
                <w:rFonts w:eastAsia="Calibri" w:cs="Times New Roman"/>
              </w:rPr>
              <w:instrText xml:space="preserve"> =SUM(ABOVE) </w:instrText>
            </w:r>
            <w:r w:rsidRPr="004426E3">
              <w:rPr>
                <w:rFonts w:eastAsia="Calibri" w:cs="Times New Roman"/>
              </w:rPr>
              <w:fldChar w:fldCharType="separate"/>
            </w:r>
            <w:r w:rsidRPr="004426E3">
              <w:rPr>
                <w:rFonts w:eastAsia="Calibri" w:cs="Times New Roman"/>
                <w:noProof/>
              </w:rPr>
              <w:t>100</w:t>
            </w:r>
            <w:r w:rsidRPr="004426E3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06380E" w:rsidRPr="004426E3" w:rsidRDefault="0006380E" w:rsidP="00544E4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06380E" w:rsidRPr="004426E3" w:rsidRDefault="0006380E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fldChar w:fldCharType="begin"/>
            </w:r>
            <w:r w:rsidRPr="004426E3">
              <w:rPr>
                <w:rFonts w:eastAsia="Calibri" w:cs="Times New Roman"/>
              </w:rPr>
              <w:instrText xml:space="preserve"> =SUM(ABOVE) </w:instrText>
            </w:r>
            <w:r w:rsidRPr="004426E3">
              <w:rPr>
                <w:rFonts w:eastAsia="Calibri" w:cs="Times New Roman"/>
              </w:rPr>
              <w:fldChar w:fldCharType="separate"/>
            </w:r>
            <w:r w:rsidRPr="004426E3">
              <w:rPr>
                <w:rFonts w:eastAsia="Calibri" w:cs="Times New Roman"/>
                <w:noProof/>
              </w:rPr>
              <w:t>40</w:t>
            </w:r>
            <w:r w:rsidRPr="004426E3">
              <w:rPr>
                <w:rFonts w:eastAsia="Calibri" w:cs="Times New Roman"/>
              </w:rPr>
              <w:fldChar w:fldCharType="end"/>
            </w:r>
          </w:p>
        </w:tc>
        <w:tc>
          <w:tcPr>
            <w:tcW w:w="1283" w:type="dxa"/>
          </w:tcPr>
          <w:p w:rsidR="0006380E" w:rsidRDefault="0006380E" w:rsidP="0046520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=SUM(LEFT)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140</w:t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06380E" w:rsidRPr="004426E3" w:rsidTr="00544E44">
        <w:trPr>
          <w:jc w:val="center"/>
        </w:trPr>
        <w:tc>
          <w:tcPr>
            <w:tcW w:w="0" w:type="auto"/>
          </w:tcPr>
          <w:p w:rsidR="0006380E" w:rsidRPr="004426E3" w:rsidRDefault="0006380E" w:rsidP="00A00A1B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1816</w:t>
            </w:r>
          </w:p>
        </w:tc>
        <w:tc>
          <w:tcPr>
            <w:tcW w:w="1083" w:type="dxa"/>
          </w:tcPr>
          <w:p w:rsidR="0006380E" w:rsidRPr="004426E3" w:rsidRDefault="0006380E" w:rsidP="0062528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fldChar w:fldCharType="begin"/>
            </w:r>
            <w:r w:rsidRPr="004426E3">
              <w:rPr>
                <w:rFonts w:eastAsia="Calibri" w:cs="Times New Roman"/>
              </w:rPr>
              <w:instrText xml:space="preserve"> =SUM(ABOVE) </w:instrText>
            </w:r>
            <w:r w:rsidRPr="004426E3">
              <w:rPr>
                <w:rFonts w:eastAsia="Calibri" w:cs="Times New Roman"/>
              </w:rPr>
              <w:fldChar w:fldCharType="end"/>
            </w:r>
            <w:r>
              <w:rPr>
                <w:rFonts w:eastAsia="Calibri" w:cs="Times New Roman"/>
              </w:rPr>
              <w:t>160</w:t>
            </w:r>
          </w:p>
        </w:tc>
        <w:tc>
          <w:tcPr>
            <w:tcW w:w="0" w:type="auto"/>
          </w:tcPr>
          <w:p w:rsidR="0006380E" w:rsidRPr="004426E3" w:rsidRDefault="0006380E" w:rsidP="00544E4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06380E" w:rsidRPr="004426E3" w:rsidRDefault="0006380E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fldChar w:fldCharType="begin"/>
            </w:r>
            <w:r w:rsidRPr="004426E3">
              <w:rPr>
                <w:rFonts w:eastAsia="Calibri" w:cs="Times New Roman"/>
              </w:rPr>
              <w:instrText xml:space="preserve"> =SUM(ABOVE) </w:instrText>
            </w:r>
            <w:r w:rsidRPr="004426E3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25.</w:t>
            </w:r>
            <w:r w:rsidRPr="004426E3">
              <w:rPr>
                <w:rFonts w:eastAsia="Calibri" w:cs="Times New Roman"/>
                <w:noProof/>
              </w:rPr>
              <w:t>5</w:t>
            </w:r>
            <w:r w:rsidRPr="004426E3">
              <w:rPr>
                <w:rFonts w:eastAsia="Calibri" w:cs="Times New Roman"/>
              </w:rPr>
              <w:fldChar w:fldCharType="end"/>
            </w:r>
          </w:p>
        </w:tc>
        <w:tc>
          <w:tcPr>
            <w:tcW w:w="1283" w:type="dxa"/>
          </w:tcPr>
          <w:p w:rsidR="0006380E" w:rsidRDefault="0006380E" w:rsidP="0046520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=SUM(LEFT)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185.5</w:t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06380E" w:rsidRPr="004426E3" w:rsidTr="00544E44">
        <w:trPr>
          <w:jc w:val="center"/>
        </w:trPr>
        <w:tc>
          <w:tcPr>
            <w:tcW w:w="0" w:type="auto"/>
          </w:tcPr>
          <w:p w:rsidR="0006380E" w:rsidRPr="004426E3" w:rsidRDefault="0006380E" w:rsidP="00A00A1B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1817</w:t>
            </w:r>
          </w:p>
        </w:tc>
        <w:tc>
          <w:tcPr>
            <w:tcW w:w="1083" w:type="dxa"/>
          </w:tcPr>
          <w:p w:rsidR="0006380E" w:rsidRPr="004426E3" w:rsidRDefault="0006380E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fldChar w:fldCharType="begin"/>
            </w:r>
            <w:r w:rsidRPr="004426E3">
              <w:rPr>
                <w:rFonts w:eastAsia="Calibri" w:cs="Times New Roman"/>
              </w:rPr>
              <w:instrText xml:space="preserve"> =SUM(ABOVE) </w:instrText>
            </w:r>
            <w:r w:rsidRPr="004426E3">
              <w:rPr>
                <w:rFonts w:eastAsia="Calibri" w:cs="Times New Roman"/>
              </w:rPr>
              <w:fldChar w:fldCharType="separate"/>
            </w:r>
            <w:r w:rsidRPr="004426E3">
              <w:rPr>
                <w:rFonts w:eastAsia="Calibri" w:cs="Times New Roman"/>
                <w:noProof/>
              </w:rPr>
              <w:t>110</w:t>
            </w:r>
            <w:r w:rsidRPr="004426E3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06380E" w:rsidRPr="004426E3" w:rsidRDefault="0006380E" w:rsidP="00544E4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06380E" w:rsidRPr="004426E3" w:rsidRDefault="0006380E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fldChar w:fldCharType="begin"/>
            </w:r>
            <w:r w:rsidRPr="004426E3">
              <w:rPr>
                <w:rFonts w:eastAsia="Calibri" w:cs="Times New Roman"/>
              </w:rPr>
              <w:instrText xml:space="preserve"> =SUM(ABOVE) </w:instrText>
            </w:r>
            <w:r w:rsidRPr="004426E3">
              <w:rPr>
                <w:rFonts w:eastAsia="Calibri" w:cs="Times New Roman"/>
              </w:rPr>
              <w:fldChar w:fldCharType="separate"/>
            </w:r>
            <w:r w:rsidRPr="004426E3">
              <w:rPr>
                <w:rFonts w:eastAsia="Calibri" w:cs="Times New Roman"/>
                <w:noProof/>
              </w:rPr>
              <w:t>45</w:t>
            </w:r>
            <w:r w:rsidRPr="004426E3">
              <w:rPr>
                <w:rFonts w:eastAsia="Calibri" w:cs="Times New Roman"/>
              </w:rPr>
              <w:fldChar w:fldCharType="end"/>
            </w:r>
          </w:p>
        </w:tc>
        <w:tc>
          <w:tcPr>
            <w:tcW w:w="1283" w:type="dxa"/>
          </w:tcPr>
          <w:p w:rsidR="0006380E" w:rsidRDefault="0006380E" w:rsidP="0046520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=SUM(LEFT)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155</w:t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06380E" w:rsidRPr="004426E3" w:rsidTr="00544E44">
        <w:trPr>
          <w:jc w:val="center"/>
        </w:trPr>
        <w:tc>
          <w:tcPr>
            <w:tcW w:w="0" w:type="auto"/>
          </w:tcPr>
          <w:p w:rsidR="0006380E" w:rsidRPr="004426E3" w:rsidRDefault="0006380E" w:rsidP="00A00A1B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1818</w:t>
            </w:r>
          </w:p>
        </w:tc>
        <w:tc>
          <w:tcPr>
            <w:tcW w:w="1083" w:type="dxa"/>
          </w:tcPr>
          <w:p w:rsidR="0006380E" w:rsidRPr="004426E3" w:rsidRDefault="0006380E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fldChar w:fldCharType="begin"/>
            </w:r>
            <w:r w:rsidRPr="004426E3">
              <w:rPr>
                <w:rFonts w:eastAsia="Calibri" w:cs="Times New Roman"/>
              </w:rPr>
              <w:instrText xml:space="preserve"> =SUM(ABOVE) </w:instrText>
            </w:r>
            <w:r w:rsidRPr="004426E3">
              <w:rPr>
                <w:rFonts w:eastAsia="Calibri" w:cs="Times New Roman"/>
              </w:rPr>
              <w:fldChar w:fldCharType="separate"/>
            </w:r>
            <w:r w:rsidRPr="004426E3">
              <w:rPr>
                <w:rFonts w:eastAsia="Calibri" w:cs="Times New Roman"/>
                <w:noProof/>
              </w:rPr>
              <w:t>174</w:t>
            </w:r>
            <w:r w:rsidRPr="004426E3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06380E" w:rsidRPr="004426E3" w:rsidRDefault="0006380E" w:rsidP="00544E4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06380E" w:rsidRPr="004426E3" w:rsidRDefault="0006380E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fldChar w:fldCharType="begin"/>
            </w:r>
            <w:r w:rsidRPr="004426E3">
              <w:rPr>
                <w:rFonts w:eastAsia="Calibri" w:cs="Times New Roman"/>
              </w:rPr>
              <w:instrText xml:space="preserve"> =SUM(ABOVE) </w:instrText>
            </w:r>
            <w:r w:rsidRPr="004426E3">
              <w:rPr>
                <w:rFonts w:eastAsia="Calibri" w:cs="Times New Roman"/>
              </w:rPr>
              <w:fldChar w:fldCharType="separate"/>
            </w:r>
            <w:r w:rsidRPr="004426E3">
              <w:rPr>
                <w:rFonts w:eastAsia="Calibri" w:cs="Times New Roman"/>
                <w:noProof/>
              </w:rPr>
              <w:t>36</w:t>
            </w:r>
            <w:r w:rsidRPr="004426E3">
              <w:rPr>
                <w:rFonts w:eastAsia="Calibri" w:cs="Times New Roman"/>
              </w:rPr>
              <w:fldChar w:fldCharType="end"/>
            </w:r>
          </w:p>
        </w:tc>
        <w:tc>
          <w:tcPr>
            <w:tcW w:w="1283" w:type="dxa"/>
          </w:tcPr>
          <w:p w:rsidR="0006380E" w:rsidRDefault="0006380E" w:rsidP="0046520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=SUM(LEFT)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210</w:t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06380E" w:rsidRPr="004426E3" w:rsidTr="00544E44">
        <w:trPr>
          <w:jc w:val="center"/>
        </w:trPr>
        <w:tc>
          <w:tcPr>
            <w:tcW w:w="0" w:type="auto"/>
          </w:tcPr>
          <w:p w:rsidR="0006380E" w:rsidRPr="004426E3" w:rsidRDefault="0006380E" w:rsidP="00A00A1B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1819</w:t>
            </w:r>
          </w:p>
        </w:tc>
        <w:tc>
          <w:tcPr>
            <w:tcW w:w="1083" w:type="dxa"/>
          </w:tcPr>
          <w:p w:rsidR="0006380E" w:rsidRPr="004426E3" w:rsidRDefault="0006380E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fldChar w:fldCharType="begin"/>
            </w:r>
            <w:r w:rsidRPr="004426E3">
              <w:rPr>
                <w:rFonts w:eastAsia="Calibri" w:cs="Times New Roman"/>
              </w:rPr>
              <w:instrText xml:space="preserve"> =SUM(ABOVE) </w:instrText>
            </w:r>
            <w:r w:rsidRPr="004426E3">
              <w:rPr>
                <w:rFonts w:eastAsia="Calibri" w:cs="Times New Roman"/>
              </w:rPr>
              <w:fldChar w:fldCharType="separate"/>
            </w:r>
            <w:r w:rsidRPr="004426E3">
              <w:rPr>
                <w:rFonts w:eastAsia="Calibri" w:cs="Times New Roman"/>
                <w:noProof/>
              </w:rPr>
              <w:t>120</w:t>
            </w:r>
            <w:r w:rsidRPr="004426E3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06380E" w:rsidRPr="004426E3" w:rsidRDefault="0006380E" w:rsidP="00544E4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06380E" w:rsidRPr="004426E3" w:rsidRDefault="0006380E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fldChar w:fldCharType="begin"/>
            </w:r>
            <w:r w:rsidRPr="004426E3">
              <w:rPr>
                <w:rFonts w:eastAsia="Calibri" w:cs="Times New Roman"/>
              </w:rPr>
              <w:instrText xml:space="preserve"> =SUM(ABOVE) </w:instrText>
            </w:r>
            <w:r w:rsidRPr="004426E3">
              <w:rPr>
                <w:rFonts w:eastAsia="Calibri" w:cs="Times New Roman"/>
              </w:rPr>
              <w:fldChar w:fldCharType="separate"/>
            </w:r>
            <w:r w:rsidRPr="004426E3">
              <w:rPr>
                <w:rFonts w:eastAsia="Calibri" w:cs="Times New Roman"/>
                <w:noProof/>
              </w:rPr>
              <w:t>45</w:t>
            </w:r>
            <w:r w:rsidRPr="004426E3">
              <w:rPr>
                <w:rFonts w:eastAsia="Calibri" w:cs="Times New Roman"/>
              </w:rPr>
              <w:fldChar w:fldCharType="end"/>
            </w:r>
          </w:p>
        </w:tc>
        <w:tc>
          <w:tcPr>
            <w:tcW w:w="1283" w:type="dxa"/>
          </w:tcPr>
          <w:p w:rsidR="0006380E" w:rsidRDefault="0006380E" w:rsidP="0046520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=SUM(LEFT)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165</w:t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06380E" w:rsidRPr="004426E3" w:rsidTr="00544E44">
        <w:trPr>
          <w:jc w:val="center"/>
        </w:trPr>
        <w:tc>
          <w:tcPr>
            <w:tcW w:w="0" w:type="auto"/>
          </w:tcPr>
          <w:p w:rsidR="0006380E" w:rsidRPr="004426E3" w:rsidRDefault="0006380E" w:rsidP="00A00A1B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1820</w:t>
            </w:r>
          </w:p>
        </w:tc>
        <w:tc>
          <w:tcPr>
            <w:tcW w:w="1083" w:type="dxa"/>
          </w:tcPr>
          <w:p w:rsidR="0006380E" w:rsidRPr="004426E3" w:rsidRDefault="0006380E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fldChar w:fldCharType="begin"/>
            </w:r>
            <w:r w:rsidRPr="004426E3">
              <w:rPr>
                <w:rFonts w:eastAsia="Calibri" w:cs="Times New Roman"/>
              </w:rPr>
              <w:instrText xml:space="preserve"> =SUM(ABOVE) </w:instrText>
            </w:r>
            <w:r w:rsidRPr="004426E3">
              <w:rPr>
                <w:rFonts w:eastAsia="Calibri" w:cs="Times New Roman"/>
              </w:rPr>
              <w:fldChar w:fldCharType="separate"/>
            </w:r>
            <w:r w:rsidRPr="004426E3">
              <w:rPr>
                <w:rFonts w:eastAsia="Calibri" w:cs="Times New Roman"/>
                <w:noProof/>
              </w:rPr>
              <w:t>130</w:t>
            </w:r>
            <w:r w:rsidRPr="004426E3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06380E" w:rsidRPr="004426E3" w:rsidRDefault="0006380E" w:rsidP="00544E4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06380E" w:rsidRPr="004426E3" w:rsidRDefault="0006380E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fldChar w:fldCharType="begin"/>
            </w:r>
            <w:r w:rsidRPr="004426E3">
              <w:rPr>
                <w:rFonts w:eastAsia="Calibri" w:cs="Times New Roman"/>
              </w:rPr>
              <w:instrText xml:space="preserve"> =SUM(ABOVE) </w:instrText>
            </w:r>
            <w:r w:rsidRPr="004426E3">
              <w:rPr>
                <w:rFonts w:eastAsia="Calibri" w:cs="Times New Roman"/>
              </w:rPr>
              <w:fldChar w:fldCharType="separate"/>
            </w:r>
            <w:r w:rsidRPr="004426E3">
              <w:rPr>
                <w:rFonts w:eastAsia="Calibri" w:cs="Times New Roman"/>
                <w:noProof/>
              </w:rPr>
              <w:t>65</w:t>
            </w:r>
            <w:r w:rsidRPr="004426E3">
              <w:rPr>
                <w:rFonts w:eastAsia="Calibri" w:cs="Times New Roman"/>
              </w:rPr>
              <w:fldChar w:fldCharType="end"/>
            </w:r>
          </w:p>
        </w:tc>
        <w:tc>
          <w:tcPr>
            <w:tcW w:w="1283" w:type="dxa"/>
          </w:tcPr>
          <w:p w:rsidR="0006380E" w:rsidRDefault="0006380E" w:rsidP="0046520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=SUM(LEFT)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195</w:t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06380E" w:rsidRPr="004426E3" w:rsidTr="00544E44">
        <w:trPr>
          <w:jc w:val="center"/>
        </w:trPr>
        <w:tc>
          <w:tcPr>
            <w:tcW w:w="0" w:type="auto"/>
          </w:tcPr>
          <w:p w:rsidR="0006380E" w:rsidRPr="004426E3" w:rsidRDefault="0006380E" w:rsidP="00A00A1B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1821</w:t>
            </w:r>
          </w:p>
        </w:tc>
        <w:tc>
          <w:tcPr>
            <w:tcW w:w="1083" w:type="dxa"/>
          </w:tcPr>
          <w:p w:rsidR="0006380E" w:rsidRPr="004426E3" w:rsidRDefault="0006380E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fldChar w:fldCharType="begin"/>
            </w:r>
            <w:r w:rsidRPr="004426E3">
              <w:rPr>
                <w:rFonts w:eastAsia="Calibri" w:cs="Times New Roman"/>
              </w:rPr>
              <w:instrText xml:space="preserve"> =SUM(ABOVE) </w:instrText>
            </w:r>
            <w:r w:rsidRPr="004426E3">
              <w:rPr>
                <w:rFonts w:eastAsia="Calibri" w:cs="Times New Roman"/>
              </w:rPr>
              <w:fldChar w:fldCharType="separate"/>
            </w:r>
            <w:r w:rsidRPr="004426E3">
              <w:rPr>
                <w:rFonts w:eastAsia="Calibri" w:cs="Times New Roman"/>
                <w:noProof/>
              </w:rPr>
              <w:t>93</w:t>
            </w:r>
            <w:r w:rsidRPr="004426E3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06380E" w:rsidRPr="004426E3" w:rsidRDefault="0006380E" w:rsidP="00544E4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fldChar w:fldCharType="begin"/>
            </w:r>
            <w:r w:rsidRPr="004426E3">
              <w:rPr>
                <w:rFonts w:eastAsia="Calibri" w:cs="Times New Roman"/>
              </w:rPr>
              <w:instrText xml:space="preserve"> =SUM(ABOVE) </w:instrText>
            </w:r>
            <w:r w:rsidRPr="004426E3">
              <w:rPr>
                <w:rFonts w:eastAsia="Calibri" w:cs="Times New Roman"/>
              </w:rPr>
              <w:fldChar w:fldCharType="separate"/>
            </w:r>
            <w:r w:rsidRPr="004426E3">
              <w:rPr>
                <w:rFonts w:eastAsia="Calibri" w:cs="Times New Roman"/>
                <w:noProof/>
              </w:rPr>
              <w:t>8</w:t>
            </w:r>
            <w:r w:rsidRPr="004426E3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06380E" w:rsidRPr="004426E3" w:rsidRDefault="0006380E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fldChar w:fldCharType="begin"/>
            </w:r>
            <w:r w:rsidRPr="004426E3">
              <w:rPr>
                <w:rFonts w:eastAsia="Calibri" w:cs="Times New Roman"/>
              </w:rPr>
              <w:instrText xml:space="preserve"> =SUM(ABOVE) </w:instrText>
            </w:r>
            <w:r w:rsidRPr="004426E3">
              <w:rPr>
                <w:rFonts w:eastAsia="Calibri" w:cs="Times New Roman"/>
              </w:rPr>
              <w:fldChar w:fldCharType="separate"/>
            </w:r>
            <w:r w:rsidRPr="004426E3">
              <w:rPr>
                <w:rFonts w:eastAsia="Calibri" w:cs="Times New Roman"/>
                <w:noProof/>
              </w:rPr>
              <w:t>43</w:t>
            </w:r>
            <w:r w:rsidRPr="004426E3">
              <w:rPr>
                <w:rFonts w:eastAsia="Calibri" w:cs="Times New Roman"/>
              </w:rPr>
              <w:fldChar w:fldCharType="end"/>
            </w:r>
          </w:p>
        </w:tc>
        <w:tc>
          <w:tcPr>
            <w:tcW w:w="1283" w:type="dxa"/>
          </w:tcPr>
          <w:p w:rsidR="0006380E" w:rsidRPr="004426E3" w:rsidRDefault="0006380E" w:rsidP="004426E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=SUM(LEFT)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144</w:t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06380E" w:rsidRPr="004426E3" w:rsidTr="00544E44">
        <w:trPr>
          <w:jc w:val="center"/>
        </w:trPr>
        <w:tc>
          <w:tcPr>
            <w:tcW w:w="0" w:type="auto"/>
          </w:tcPr>
          <w:p w:rsidR="0006380E" w:rsidRPr="004426E3" w:rsidRDefault="0006380E" w:rsidP="00A00A1B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1822</w:t>
            </w:r>
          </w:p>
        </w:tc>
        <w:tc>
          <w:tcPr>
            <w:tcW w:w="1083" w:type="dxa"/>
          </w:tcPr>
          <w:p w:rsidR="0006380E" w:rsidRPr="004426E3" w:rsidRDefault="0006380E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fldChar w:fldCharType="begin"/>
            </w:r>
            <w:r w:rsidRPr="004426E3">
              <w:rPr>
                <w:rFonts w:eastAsia="Calibri" w:cs="Times New Roman"/>
              </w:rPr>
              <w:instrText xml:space="preserve"> =SUM(ABOVE) </w:instrText>
            </w:r>
            <w:r w:rsidRPr="004426E3">
              <w:rPr>
                <w:rFonts w:eastAsia="Calibri" w:cs="Times New Roman"/>
              </w:rPr>
              <w:fldChar w:fldCharType="separate"/>
            </w:r>
            <w:r w:rsidRPr="004426E3">
              <w:rPr>
                <w:rFonts w:eastAsia="Calibri" w:cs="Times New Roman"/>
                <w:noProof/>
              </w:rPr>
              <w:t>110</w:t>
            </w:r>
            <w:r w:rsidRPr="004426E3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06380E" w:rsidRPr="004426E3" w:rsidRDefault="0006380E" w:rsidP="00544E4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fldChar w:fldCharType="begin"/>
            </w:r>
            <w:r w:rsidRPr="004426E3">
              <w:rPr>
                <w:rFonts w:eastAsia="Calibri" w:cs="Times New Roman"/>
              </w:rPr>
              <w:instrText xml:space="preserve"> =SUM(ABOVE) </w:instrText>
            </w:r>
            <w:r w:rsidRPr="004426E3">
              <w:rPr>
                <w:rFonts w:eastAsia="Calibri" w:cs="Times New Roman"/>
              </w:rPr>
              <w:fldChar w:fldCharType="separate"/>
            </w:r>
            <w:r w:rsidRPr="004426E3">
              <w:rPr>
                <w:rFonts w:eastAsia="Calibri" w:cs="Times New Roman"/>
                <w:noProof/>
              </w:rPr>
              <w:t>70</w:t>
            </w:r>
            <w:r w:rsidRPr="004426E3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06380E" w:rsidRPr="004426E3" w:rsidRDefault="0006380E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fldChar w:fldCharType="begin"/>
            </w:r>
            <w:r w:rsidRPr="004426E3">
              <w:rPr>
                <w:rFonts w:eastAsia="Calibri" w:cs="Times New Roman"/>
              </w:rPr>
              <w:instrText xml:space="preserve"> =SUM(ABOVE) </w:instrText>
            </w:r>
            <w:r w:rsidRPr="004426E3">
              <w:rPr>
                <w:rFonts w:eastAsia="Calibri" w:cs="Times New Roman"/>
              </w:rPr>
              <w:fldChar w:fldCharType="separate"/>
            </w:r>
            <w:r w:rsidRPr="004426E3">
              <w:rPr>
                <w:rFonts w:eastAsia="Calibri" w:cs="Times New Roman"/>
                <w:noProof/>
              </w:rPr>
              <w:t>15</w:t>
            </w:r>
            <w:r w:rsidRPr="004426E3">
              <w:rPr>
                <w:rFonts w:eastAsia="Calibri" w:cs="Times New Roman"/>
              </w:rPr>
              <w:fldChar w:fldCharType="end"/>
            </w:r>
          </w:p>
        </w:tc>
        <w:tc>
          <w:tcPr>
            <w:tcW w:w="1283" w:type="dxa"/>
          </w:tcPr>
          <w:p w:rsidR="0006380E" w:rsidRPr="004426E3" w:rsidRDefault="0006380E" w:rsidP="004426E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=SUM(LEFT)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195</w:t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06380E" w:rsidRPr="004426E3" w:rsidTr="00544E44">
        <w:trPr>
          <w:jc w:val="center"/>
        </w:trPr>
        <w:tc>
          <w:tcPr>
            <w:tcW w:w="0" w:type="auto"/>
          </w:tcPr>
          <w:p w:rsidR="0006380E" w:rsidRPr="004426E3" w:rsidRDefault="0006380E" w:rsidP="00A00A1B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1823</w:t>
            </w:r>
          </w:p>
        </w:tc>
        <w:tc>
          <w:tcPr>
            <w:tcW w:w="1083" w:type="dxa"/>
          </w:tcPr>
          <w:p w:rsidR="0006380E" w:rsidRPr="004426E3" w:rsidRDefault="0006380E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fldChar w:fldCharType="begin"/>
            </w:r>
            <w:r w:rsidRPr="004426E3">
              <w:rPr>
                <w:rFonts w:eastAsia="Calibri" w:cs="Times New Roman"/>
              </w:rPr>
              <w:instrText xml:space="preserve"> =SUM(ABOVE) </w:instrText>
            </w:r>
            <w:r w:rsidRPr="004426E3">
              <w:rPr>
                <w:rFonts w:eastAsia="Calibri" w:cs="Times New Roman"/>
              </w:rPr>
              <w:fldChar w:fldCharType="separate"/>
            </w:r>
            <w:r w:rsidRPr="004426E3">
              <w:rPr>
                <w:rFonts w:eastAsia="Calibri" w:cs="Times New Roman"/>
                <w:noProof/>
              </w:rPr>
              <w:t>72</w:t>
            </w:r>
            <w:r w:rsidRPr="004426E3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06380E" w:rsidRPr="004426E3" w:rsidRDefault="0006380E" w:rsidP="00544E4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fldChar w:fldCharType="begin"/>
            </w:r>
            <w:r w:rsidRPr="004426E3">
              <w:rPr>
                <w:rFonts w:eastAsia="Calibri" w:cs="Times New Roman"/>
              </w:rPr>
              <w:instrText xml:space="preserve"> =SUM(ABOVE) </w:instrText>
            </w:r>
            <w:r w:rsidRPr="004426E3">
              <w:rPr>
                <w:rFonts w:eastAsia="Calibri" w:cs="Times New Roman"/>
              </w:rPr>
              <w:fldChar w:fldCharType="separate"/>
            </w:r>
            <w:r w:rsidRPr="004426E3">
              <w:rPr>
                <w:rFonts w:eastAsia="Calibri" w:cs="Times New Roman"/>
                <w:noProof/>
              </w:rPr>
              <w:t>54</w:t>
            </w:r>
            <w:r w:rsidRPr="004426E3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06380E" w:rsidRPr="004426E3" w:rsidRDefault="0006380E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fldChar w:fldCharType="begin"/>
            </w:r>
            <w:r w:rsidRPr="004426E3">
              <w:rPr>
                <w:rFonts w:eastAsia="Calibri" w:cs="Times New Roman"/>
              </w:rPr>
              <w:instrText xml:space="preserve"> =SUM(ABOVE) </w:instrText>
            </w:r>
            <w:r w:rsidRPr="004426E3">
              <w:rPr>
                <w:rFonts w:eastAsia="Calibri" w:cs="Times New Roman"/>
              </w:rPr>
              <w:fldChar w:fldCharType="separate"/>
            </w:r>
            <w:r w:rsidRPr="004426E3">
              <w:rPr>
                <w:rFonts w:eastAsia="Calibri" w:cs="Times New Roman"/>
                <w:noProof/>
              </w:rPr>
              <w:t>13</w:t>
            </w:r>
            <w:r w:rsidRPr="004426E3">
              <w:rPr>
                <w:rFonts w:eastAsia="Calibri" w:cs="Times New Roman"/>
              </w:rPr>
              <w:fldChar w:fldCharType="end"/>
            </w:r>
          </w:p>
        </w:tc>
        <w:tc>
          <w:tcPr>
            <w:tcW w:w="1283" w:type="dxa"/>
          </w:tcPr>
          <w:p w:rsidR="0006380E" w:rsidRPr="004426E3" w:rsidRDefault="0006380E" w:rsidP="004426E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=SUM(LEFT)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139</w:t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06380E" w:rsidRPr="004426E3" w:rsidTr="00544E44">
        <w:trPr>
          <w:jc w:val="center"/>
        </w:trPr>
        <w:tc>
          <w:tcPr>
            <w:tcW w:w="0" w:type="auto"/>
          </w:tcPr>
          <w:p w:rsidR="0006380E" w:rsidRPr="004426E3" w:rsidRDefault="0006380E" w:rsidP="00A00A1B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1824</w:t>
            </w:r>
          </w:p>
        </w:tc>
        <w:tc>
          <w:tcPr>
            <w:tcW w:w="1083" w:type="dxa"/>
          </w:tcPr>
          <w:p w:rsidR="0006380E" w:rsidRPr="004426E3" w:rsidRDefault="0006380E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fldChar w:fldCharType="begin"/>
            </w:r>
            <w:r w:rsidRPr="004426E3">
              <w:rPr>
                <w:rFonts w:eastAsia="Calibri" w:cs="Times New Roman"/>
              </w:rPr>
              <w:instrText xml:space="preserve"> =SUM(ABOVE) </w:instrText>
            </w:r>
            <w:r w:rsidRPr="004426E3">
              <w:rPr>
                <w:rFonts w:eastAsia="Calibri" w:cs="Times New Roman"/>
              </w:rPr>
              <w:fldChar w:fldCharType="separate"/>
            </w:r>
            <w:r w:rsidRPr="004426E3">
              <w:rPr>
                <w:rFonts w:eastAsia="Calibri" w:cs="Times New Roman"/>
                <w:noProof/>
              </w:rPr>
              <w:t>60</w:t>
            </w:r>
            <w:r w:rsidRPr="004426E3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06380E" w:rsidRPr="004426E3" w:rsidRDefault="0006380E" w:rsidP="00544E4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fldChar w:fldCharType="begin"/>
            </w:r>
            <w:r w:rsidRPr="004426E3">
              <w:rPr>
                <w:rFonts w:eastAsia="Calibri" w:cs="Times New Roman"/>
              </w:rPr>
              <w:instrText xml:space="preserve"> =SUM(ABOVE) </w:instrText>
            </w:r>
            <w:r w:rsidRPr="004426E3">
              <w:rPr>
                <w:rFonts w:eastAsia="Calibri" w:cs="Times New Roman"/>
              </w:rPr>
              <w:fldChar w:fldCharType="separate"/>
            </w:r>
            <w:r w:rsidRPr="004426E3">
              <w:rPr>
                <w:rFonts w:eastAsia="Calibri" w:cs="Times New Roman"/>
                <w:noProof/>
              </w:rPr>
              <w:t>33</w:t>
            </w:r>
            <w:r w:rsidRPr="004426E3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06380E" w:rsidRPr="004426E3" w:rsidRDefault="0006380E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fldChar w:fldCharType="begin"/>
            </w:r>
            <w:r w:rsidRPr="004426E3">
              <w:rPr>
                <w:rFonts w:eastAsia="Calibri" w:cs="Times New Roman"/>
              </w:rPr>
              <w:instrText xml:space="preserve"> =SUM(ABOVE) </w:instrText>
            </w:r>
            <w:r w:rsidRPr="004426E3">
              <w:rPr>
                <w:rFonts w:eastAsia="Calibri" w:cs="Times New Roman"/>
              </w:rPr>
              <w:fldChar w:fldCharType="separate"/>
            </w:r>
            <w:r w:rsidRPr="004426E3">
              <w:rPr>
                <w:rFonts w:eastAsia="Calibri" w:cs="Times New Roman"/>
                <w:noProof/>
              </w:rPr>
              <w:t>28</w:t>
            </w:r>
            <w:r w:rsidRPr="004426E3">
              <w:rPr>
                <w:rFonts w:eastAsia="Calibri" w:cs="Times New Roman"/>
              </w:rPr>
              <w:fldChar w:fldCharType="end"/>
            </w:r>
          </w:p>
        </w:tc>
        <w:tc>
          <w:tcPr>
            <w:tcW w:w="1283" w:type="dxa"/>
          </w:tcPr>
          <w:p w:rsidR="0006380E" w:rsidRPr="004426E3" w:rsidRDefault="0006380E" w:rsidP="004426E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=SUM(LEFT)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121</w:t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06380E" w:rsidRPr="004426E3" w:rsidTr="00544E44">
        <w:trPr>
          <w:jc w:val="center"/>
        </w:trPr>
        <w:tc>
          <w:tcPr>
            <w:tcW w:w="0" w:type="auto"/>
          </w:tcPr>
          <w:p w:rsidR="0006380E" w:rsidRPr="004426E3" w:rsidRDefault="0006380E" w:rsidP="00A00A1B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1825</w:t>
            </w:r>
          </w:p>
        </w:tc>
        <w:tc>
          <w:tcPr>
            <w:tcW w:w="1083" w:type="dxa"/>
          </w:tcPr>
          <w:p w:rsidR="0006380E" w:rsidRPr="004426E3" w:rsidRDefault="0006380E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fldChar w:fldCharType="begin"/>
            </w:r>
            <w:r w:rsidRPr="004426E3">
              <w:rPr>
                <w:rFonts w:eastAsia="Calibri" w:cs="Times New Roman"/>
              </w:rPr>
              <w:instrText xml:space="preserve"> =SUM(ABOVE) </w:instrText>
            </w:r>
            <w:r w:rsidRPr="004426E3">
              <w:rPr>
                <w:rFonts w:eastAsia="Calibri" w:cs="Times New Roman"/>
              </w:rPr>
              <w:fldChar w:fldCharType="separate"/>
            </w:r>
            <w:r w:rsidRPr="004426E3">
              <w:rPr>
                <w:rFonts w:eastAsia="Calibri" w:cs="Times New Roman"/>
                <w:noProof/>
              </w:rPr>
              <w:t>75</w:t>
            </w:r>
            <w:r w:rsidRPr="004426E3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06380E" w:rsidRPr="004426E3" w:rsidRDefault="0006380E" w:rsidP="00544E4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fldChar w:fldCharType="begin"/>
            </w:r>
            <w:r w:rsidRPr="004426E3">
              <w:rPr>
                <w:rFonts w:eastAsia="Calibri" w:cs="Times New Roman"/>
              </w:rPr>
              <w:instrText xml:space="preserve"> =SUM(ABOVE) </w:instrText>
            </w:r>
            <w:r w:rsidRPr="004426E3">
              <w:rPr>
                <w:rFonts w:eastAsia="Calibri" w:cs="Times New Roman"/>
              </w:rPr>
              <w:fldChar w:fldCharType="separate"/>
            </w:r>
            <w:r w:rsidRPr="004426E3">
              <w:rPr>
                <w:rFonts w:eastAsia="Calibri" w:cs="Times New Roman"/>
                <w:noProof/>
              </w:rPr>
              <w:t>22</w:t>
            </w:r>
            <w:r w:rsidRPr="004426E3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06380E" w:rsidRPr="004426E3" w:rsidRDefault="0006380E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fldChar w:fldCharType="begin"/>
            </w:r>
            <w:r w:rsidRPr="004426E3">
              <w:rPr>
                <w:rFonts w:eastAsia="Calibri" w:cs="Times New Roman"/>
              </w:rPr>
              <w:instrText xml:space="preserve"> =SUM(ABOVE) </w:instrText>
            </w:r>
            <w:r w:rsidRPr="004426E3">
              <w:rPr>
                <w:rFonts w:eastAsia="Calibri" w:cs="Times New Roman"/>
              </w:rPr>
              <w:fldChar w:fldCharType="separate"/>
            </w:r>
            <w:r w:rsidRPr="004426E3">
              <w:rPr>
                <w:rFonts w:eastAsia="Calibri" w:cs="Times New Roman"/>
                <w:noProof/>
              </w:rPr>
              <w:t>23</w:t>
            </w:r>
            <w:r w:rsidRPr="004426E3">
              <w:rPr>
                <w:rFonts w:eastAsia="Calibri" w:cs="Times New Roman"/>
              </w:rPr>
              <w:fldChar w:fldCharType="end"/>
            </w:r>
          </w:p>
        </w:tc>
        <w:tc>
          <w:tcPr>
            <w:tcW w:w="1283" w:type="dxa"/>
          </w:tcPr>
          <w:p w:rsidR="0006380E" w:rsidRPr="004426E3" w:rsidRDefault="0006380E" w:rsidP="004426E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=SUM(LEFT)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120</w:t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06380E" w:rsidRPr="004426E3" w:rsidTr="00544E44">
        <w:trPr>
          <w:jc w:val="center"/>
        </w:trPr>
        <w:tc>
          <w:tcPr>
            <w:tcW w:w="0" w:type="auto"/>
          </w:tcPr>
          <w:p w:rsidR="0006380E" w:rsidRPr="004426E3" w:rsidRDefault="0006380E" w:rsidP="00A00A1B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1826</w:t>
            </w:r>
          </w:p>
        </w:tc>
        <w:tc>
          <w:tcPr>
            <w:tcW w:w="1083" w:type="dxa"/>
          </w:tcPr>
          <w:p w:rsidR="0006380E" w:rsidRPr="004426E3" w:rsidRDefault="0006380E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fldChar w:fldCharType="begin"/>
            </w:r>
            <w:r w:rsidRPr="004426E3">
              <w:rPr>
                <w:rFonts w:eastAsia="Calibri" w:cs="Times New Roman"/>
              </w:rPr>
              <w:instrText xml:space="preserve"> =SUM(ABOVE) </w:instrText>
            </w:r>
            <w:r w:rsidRPr="004426E3">
              <w:rPr>
                <w:rFonts w:eastAsia="Calibri" w:cs="Times New Roman"/>
              </w:rPr>
              <w:fldChar w:fldCharType="separate"/>
            </w:r>
            <w:r w:rsidRPr="004426E3">
              <w:rPr>
                <w:rFonts w:eastAsia="Calibri" w:cs="Times New Roman"/>
                <w:noProof/>
              </w:rPr>
              <w:t>69</w:t>
            </w:r>
            <w:r w:rsidRPr="004426E3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06380E" w:rsidRPr="004426E3" w:rsidRDefault="0006380E" w:rsidP="00544E4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fldChar w:fldCharType="begin"/>
            </w:r>
            <w:r w:rsidRPr="004426E3">
              <w:rPr>
                <w:rFonts w:eastAsia="Calibri" w:cs="Times New Roman"/>
              </w:rPr>
              <w:instrText xml:space="preserve"> =SUM(ABOVE) </w:instrText>
            </w:r>
            <w:r w:rsidRPr="004426E3">
              <w:rPr>
                <w:rFonts w:eastAsia="Calibri" w:cs="Times New Roman"/>
              </w:rPr>
              <w:fldChar w:fldCharType="separate"/>
            </w:r>
            <w:r w:rsidRPr="004426E3">
              <w:rPr>
                <w:rFonts w:eastAsia="Calibri" w:cs="Times New Roman"/>
                <w:noProof/>
              </w:rPr>
              <w:t>40</w:t>
            </w:r>
            <w:r w:rsidRPr="004426E3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06380E" w:rsidRPr="004426E3" w:rsidRDefault="0006380E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fldChar w:fldCharType="begin"/>
            </w:r>
            <w:r w:rsidRPr="004426E3">
              <w:rPr>
                <w:rFonts w:eastAsia="Calibri" w:cs="Times New Roman"/>
              </w:rPr>
              <w:instrText xml:space="preserve"> =SUM(ABOVE) </w:instrText>
            </w:r>
            <w:r w:rsidRPr="004426E3">
              <w:rPr>
                <w:rFonts w:eastAsia="Calibri" w:cs="Times New Roman"/>
              </w:rPr>
              <w:fldChar w:fldCharType="separate"/>
            </w:r>
            <w:r w:rsidRPr="004426E3">
              <w:rPr>
                <w:rFonts w:eastAsia="Calibri" w:cs="Times New Roman"/>
                <w:noProof/>
              </w:rPr>
              <w:t>26</w:t>
            </w:r>
            <w:r w:rsidRPr="004426E3">
              <w:rPr>
                <w:rFonts w:eastAsia="Calibri" w:cs="Times New Roman"/>
              </w:rPr>
              <w:fldChar w:fldCharType="end"/>
            </w:r>
          </w:p>
        </w:tc>
        <w:tc>
          <w:tcPr>
            <w:tcW w:w="1283" w:type="dxa"/>
          </w:tcPr>
          <w:p w:rsidR="0006380E" w:rsidRPr="004426E3" w:rsidRDefault="0006380E" w:rsidP="004426E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=SUM(LEFT)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135</w:t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06380E" w:rsidRPr="004426E3" w:rsidTr="00544E44">
        <w:trPr>
          <w:jc w:val="center"/>
        </w:trPr>
        <w:tc>
          <w:tcPr>
            <w:tcW w:w="0" w:type="auto"/>
          </w:tcPr>
          <w:p w:rsidR="0006380E" w:rsidRPr="004426E3" w:rsidRDefault="0006380E" w:rsidP="00A00A1B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1827</w:t>
            </w:r>
          </w:p>
        </w:tc>
        <w:tc>
          <w:tcPr>
            <w:tcW w:w="1083" w:type="dxa"/>
          </w:tcPr>
          <w:p w:rsidR="0006380E" w:rsidRPr="004426E3" w:rsidRDefault="0006380E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fldChar w:fldCharType="begin"/>
            </w:r>
            <w:r w:rsidRPr="004426E3">
              <w:rPr>
                <w:rFonts w:eastAsia="Calibri" w:cs="Times New Roman"/>
              </w:rPr>
              <w:instrText xml:space="preserve"> =SUM(ABOVE) </w:instrText>
            </w:r>
            <w:r w:rsidRPr="004426E3">
              <w:rPr>
                <w:rFonts w:eastAsia="Calibri" w:cs="Times New Roman"/>
              </w:rPr>
              <w:fldChar w:fldCharType="separate"/>
            </w:r>
            <w:r w:rsidRPr="004426E3">
              <w:rPr>
                <w:rFonts w:eastAsia="Calibri" w:cs="Times New Roman"/>
                <w:noProof/>
              </w:rPr>
              <w:t>41</w:t>
            </w:r>
            <w:r w:rsidRPr="004426E3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06380E" w:rsidRPr="004426E3" w:rsidRDefault="0006380E" w:rsidP="00544E4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fldChar w:fldCharType="begin"/>
            </w:r>
            <w:r w:rsidRPr="004426E3">
              <w:rPr>
                <w:rFonts w:eastAsia="Calibri" w:cs="Times New Roman"/>
              </w:rPr>
              <w:instrText xml:space="preserve"> =SUM(ABOVE) </w:instrText>
            </w:r>
            <w:r w:rsidRPr="004426E3">
              <w:rPr>
                <w:rFonts w:eastAsia="Calibri" w:cs="Times New Roman"/>
              </w:rPr>
              <w:fldChar w:fldCharType="separate"/>
            </w:r>
            <w:r w:rsidRPr="004426E3">
              <w:rPr>
                <w:rFonts w:eastAsia="Calibri" w:cs="Times New Roman"/>
                <w:noProof/>
              </w:rPr>
              <w:t>31</w:t>
            </w:r>
            <w:r w:rsidRPr="004426E3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06380E" w:rsidRPr="004426E3" w:rsidRDefault="0006380E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fldChar w:fldCharType="begin"/>
            </w:r>
            <w:r w:rsidRPr="004426E3">
              <w:rPr>
                <w:rFonts w:eastAsia="Calibri" w:cs="Times New Roman"/>
              </w:rPr>
              <w:instrText xml:space="preserve"> =SUM(ABOVE) </w:instrText>
            </w:r>
            <w:r w:rsidRPr="004426E3">
              <w:rPr>
                <w:rFonts w:eastAsia="Calibri" w:cs="Times New Roman"/>
              </w:rPr>
              <w:fldChar w:fldCharType="separate"/>
            </w:r>
            <w:r w:rsidRPr="004426E3">
              <w:rPr>
                <w:rFonts w:eastAsia="Calibri" w:cs="Times New Roman"/>
                <w:noProof/>
              </w:rPr>
              <w:t>48</w:t>
            </w:r>
            <w:r w:rsidRPr="004426E3">
              <w:rPr>
                <w:rFonts w:eastAsia="Calibri" w:cs="Times New Roman"/>
              </w:rPr>
              <w:fldChar w:fldCharType="end"/>
            </w:r>
          </w:p>
        </w:tc>
        <w:tc>
          <w:tcPr>
            <w:tcW w:w="1283" w:type="dxa"/>
          </w:tcPr>
          <w:p w:rsidR="0006380E" w:rsidRPr="004426E3" w:rsidRDefault="0006380E" w:rsidP="004426E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=SUM(LEFT)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120</w:t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06380E" w:rsidRPr="004426E3" w:rsidTr="00544E44">
        <w:trPr>
          <w:jc w:val="center"/>
        </w:trPr>
        <w:tc>
          <w:tcPr>
            <w:tcW w:w="0" w:type="auto"/>
          </w:tcPr>
          <w:p w:rsidR="0006380E" w:rsidRPr="004426E3" w:rsidRDefault="0006380E" w:rsidP="00A00A1B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1828</w:t>
            </w:r>
          </w:p>
        </w:tc>
        <w:tc>
          <w:tcPr>
            <w:tcW w:w="1083" w:type="dxa"/>
          </w:tcPr>
          <w:p w:rsidR="0006380E" w:rsidRPr="004426E3" w:rsidRDefault="0006380E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fldChar w:fldCharType="begin"/>
            </w:r>
            <w:r w:rsidRPr="004426E3">
              <w:rPr>
                <w:rFonts w:eastAsia="Calibri" w:cs="Times New Roman"/>
              </w:rPr>
              <w:instrText xml:space="preserve"> =SUM(ABOVE) </w:instrText>
            </w:r>
            <w:r w:rsidRPr="004426E3">
              <w:rPr>
                <w:rFonts w:eastAsia="Calibri" w:cs="Times New Roman"/>
              </w:rPr>
              <w:fldChar w:fldCharType="separate"/>
            </w:r>
            <w:r w:rsidRPr="004426E3">
              <w:rPr>
                <w:rFonts w:eastAsia="Calibri" w:cs="Times New Roman"/>
                <w:noProof/>
              </w:rPr>
              <w:t>38</w:t>
            </w:r>
            <w:r w:rsidRPr="004426E3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06380E" w:rsidRPr="004426E3" w:rsidRDefault="0006380E" w:rsidP="00544E4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fldChar w:fldCharType="begin"/>
            </w:r>
            <w:r w:rsidRPr="004426E3">
              <w:rPr>
                <w:rFonts w:eastAsia="Calibri" w:cs="Times New Roman"/>
              </w:rPr>
              <w:instrText xml:space="preserve"> =SUM(ABOVE) </w:instrText>
            </w:r>
            <w:r w:rsidRPr="004426E3">
              <w:rPr>
                <w:rFonts w:eastAsia="Calibri" w:cs="Times New Roman"/>
              </w:rPr>
              <w:fldChar w:fldCharType="separate"/>
            </w:r>
            <w:r w:rsidRPr="004426E3">
              <w:rPr>
                <w:rFonts w:eastAsia="Calibri" w:cs="Times New Roman"/>
                <w:noProof/>
              </w:rPr>
              <w:t>11</w:t>
            </w:r>
            <w:r w:rsidRPr="004426E3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06380E" w:rsidRPr="004426E3" w:rsidRDefault="0006380E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fldChar w:fldCharType="begin"/>
            </w:r>
            <w:r w:rsidRPr="004426E3">
              <w:rPr>
                <w:rFonts w:eastAsia="Calibri" w:cs="Times New Roman"/>
              </w:rPr>
              <w:instrText xml:space="preserve"> =SUM(ABOVE) </w:instrText>
            </w:r>
            <w:r w:rsidRPr="004426E3">
              <w:rPr>
                <w:rFonts w:eastAsia="Calibri" w:cs="Times New Roman"/>
              </w:rPr>
              <w:fldChar w:fldCharType="separate"/>
            </w:r>
            <w:r w:rsidRPr="004426E3">
              <w:rPr>
                <w:rFonts w:eastAsia="Calibri" w:cs="Times New Roman"/>
                <w:noProof/>
              </w:rPr>
              <w:t>56</w:t>
            </w:r>
            <w:r w:rsidRPr="004426E3">
              <w:rPr>
                <w:rFonts w:eastAsia="Calibri" w:cs="Times New Roman"/>
              </w:rPr>
              <w:fldChar w:fldCharType="end"/>
            </w:r>
          </w:p>
        </w:tc>
        <w:tc>
          <w:tcPr>
            <w:tcW w:w="1283" w:type="dxa"/>
          </w:tcPr>
          <w:p w:rsidR="0006380E" w:rsidRPr="004426E3" w:rsidRDefault="0006380E" w:rsidP="004426E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=SUM(LEFT)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105</w:t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06380E" w:rsidRPr="004426E3" w:rsidTr="00544E44">
        <w:trPr>
          <w:jc w:val="center"/>
        </w:trPr>
        <w:tc>
          <w:tcPr>
            <w:tcW w:w="0" w:type="auto"/>
          </w:tcPr>
          <w:p w:rsidR="0006380E" w:rsidRPr="004426E3" w:rsidRDefault="0006380E" w:rsidP="00A00A1B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1829</w:t>
            </w:r>
            <w:r>
              <w:rPr>
                <w:rFonts w:eastAsia="Calibri" w:cs="Times New Roman"/>
              </w:rPr>
              <w:t xml:space="preserve"> (part)</w:t>
            </w:r>
          </w:p>
        </w:tc>
        <w:tc>
          <w:tcPr>
            <w:tcW w:w="1083" w:type="dxa"/>
          </w:tcPr>
          <w:p w:rsidR="0006380E" w:rsidRPr="004426E3" w:rsidRDefault="0006380E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fldChar w:fldCharType="begin"/>
            </w:r>
            <w:r w:rsidRPr="004426E3">
              <w:rPr>
                <w:rFonts w:eastAsia="Calibri" w:cs="Times New Roman"/>
              </w:rPr>
              <w:instrText xml:space="preserve"> =SUM(ABOVE) </w:instrText>
            </w:r>
            <w:r w:rsidRPr="004426E3">
              <w:rPr>
                <w:rFonts w:eastAsia="Calibri" w:cs="Times New Roman"/>
              </w:rPr>
              <w:fldChar w:fldCharType="separate"/>
            </w:r>
            <w:r w:rsidRPr="004426E3">
              <w:rPr>
                <w:rFonts w:eastAsia="Calibri" w:cs="Times New Roman"/>
                <w:noProof/>
              </w:rPr>
              <w:t>20</w:t>
            </w:r>
            <w:r w:rsidRPr="004426E3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06380E" w:rsidRPr="004426E3" w:rsidRDefault="0006380E" w:rsidP="00544E4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fldChar w:fldCharType="begin"/>
            </w:r>
            <w:r w:rsidRPr="004426E3">
              <w:rPr>
                <w:rFonts w:eastAsia="Calibri" w:cs="Times New Roman"/>
              </w:rPr>
              <w:instrText xml:space="preserve"> =SUM(ABOVE) </w:instrText>
            </w:r>
            <w:r w:rsidRPr="004426E3">
              <w:rPr>
                <w:rFonts w:eastAsia="Calibri" w:cs="Times New Roman"/>
              </w:rPr>
              <w:fldChar w:fldCharType="separate"/>
            </w:r>
            <w:r w:rsidRPr="004426E3">
              <w:rPr>
                <w:rFonts w:eastAsia="Calibri" w:cs="Times New Roman"/>
                <w:noProof/>
              </w:rPr>
              <w:t>5</w:t>
            </w:r>
            <w:r w:rsidRPr="004426E3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06380E" w:rsidRPr="004426E3" w:rsidRDefault="0006380E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fldChar w:fldCharType="begin"/>
            </w:r>
            <w:r w:rsidRPr="004426E3">
              <w:rPr>
                <w:rFonts w:eastAsia="Calibri" w:cs="Times New Roman"/>
              </w:rPr>
              <w:instrText xml:space="preserve"> =SUM(ABOVE) </w:instrText>
            </w:r>
            <w:r w:rsidRPr="004426E3">
              <w:rPr>
                <w:rFonts w:eastAsia="Calibri" w:cs="Times New Roman"/>
              </w:rPr>
              <w:fldChar w:fldCharType="separate"/>
            </w:r>
            <w:r w:rsidRPr="004426E3">
              <w:rPr>
                <w:rFonts w:eastAsia="Calibri" w:cs="Times New Roman"/>
                <w:noProof/>
              </w:rPr>
              <w:t>20</w:t>
            </w:r>
            <w:r w:rsidRPr="004426E3">
              <w:rPr>
                <w:rFonts w:eastAsia="Calibri" w:cs="Times New Roman"/>
              </w:rPr>
              <w:fldChar w:fldCharType="end"/>
            </w:r>
          </w:p>
        </w:tc>
        <w:tc>
          <w:tcPr>
            <w:tcW w:w="1283" w:type="dxa"/>
          </w:tcPr>
          <w:p w:rsidR="0006380E" w:rsidRPr="004426E3" w:rsidRDefault="0006380E" w:rsidP="004426E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=SUM(LEFT)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45</w:t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06380E" w:rsidRPr="004426E3" w:rsidTr="00544E44">
        <w:trPr>
          <w:jc w:val="center"/>
        </w:trPr>
        <w:tc>
          <w:tcPr>
            <w:tcW w:w="0" w:type="auto"/>
          </w:tcPr>
          <w:p w:rsidR="0006380E" w:rsidRPr="004426E3" w:rsidRDefault="0006380E" w:rsidP="00A00A1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Total</w:t>
            </w:r>
          </w:p>
        </w:tc>
        <w:tc>
          <w:tcPr>
            <w:tcW w:w="1083" w:type="dxa"/>
          </w:tcPr>
          <w:p w:rsidR="0006380E" w:rsidRPr="004426E3" w:rsidRDefault="0006380E" w:rsidP="0062528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1997</w:t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06380E" w:rsidRPr="004426E3" w:rsidRDefault="0006380E" w:rsidP="00544E4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274</w:t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</w:tcPr>
          <w:p w:rsidR="0006380E" w:rsidRPr="004426E3" w:rsidRDefault="0006380E" w:rsidP="004426E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818.5</w:t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1283" w:type="dxa"/>
          </w:tcPr>
          <w:p w:rsidR="0006380E" w:rsidRDefault="0006380E" w:rsidP="004426E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=SUM(LEFT)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3089.5</w:t>
            </w:r>
            <w:r>
              <w:rPr>
                <w:rFonts w:eastAsia="Calibri" w:cs="Times New Roman"/>
              </w:rPr>
              <w:fldChar w:fldCharType="end"/>
            </w:r>
          </w:p>
        </w:tc>
      </w:tr>
    </w:tbl>
    <w:p w:rsidR="004426E3" w:rsidRPr="004426E3" w:rsidRDefault="004426E3" w:rsidP="004426E3">
      <w:pPr>
        <w:rPr>
          <w:rFonts w:eastAsia="Calibri" w:cs="Times New Roman"/>
        </w:rPr>
      </w:pPr>
    </w:p>
    <w:p w:rsidR="003B482C" w:rsidRDefault="00CB6F31" w:rsidP="006B2FAB">
      <w:r>
        <w:t xml:space="preserve">We may deduce </w:t>
      </w:r>
      <w:r w:rsidR="00EA4A0A">
        <w:t xml:space="preserve">from the table </w:t>
      </w:r>
      <w:r>
        <w:t>an average value of 134.2 dozens for card packs acquired yearly, out of which 35.6 of Minchiate, corresponding to about 26</w:t>
      </w:r>
      <w:r w:rsidR="00785D00">
        <w:t>.50</w:t>
      </w:r>
      <w:r>
        <w:t xml:space="preserve"> per cent, evidently </w:t>
      </w:r>
      <w:r w:rsidR="00FD328E">
        <w:t xml:space="preserve">still </w:t>
      </w:r>
      <w:r>
        <w:t>a very high fraction</w:t>
      </w:r>
      <w:r w:rsidR="00FD328E">
        <w:t xml:space="preserve">, comparable to the value of about </w:t>
      </w:r>
      <w:r w:rsidR="0006380E" w:rsidRPr="0006380E">
        <w:t>23%</w:t>
      </w:r>
      <w:r w:rsidR="00FD328E">
        <w:t xml:space="preserve"> found for the previous years</w:t>
      </w:r>
      <w:r>
        <w:t>.</w:t>
      </w:r>
      <w:r w:rsidR="00FD328E">
        <w:t xml:space="preserve"> (1)</w:t>
      </w:r>
    </w:p>
    <w:p w:rsidR="003B482C" w:rsidRDefault="00CB6F31" w:rsidP="003B482C">
      <w:r>
        <w:t>For 1807, the first year in the list, it is possible to add to the figures of 60 and 20</w:t>
      </w:r>
      <w:r w:rsidRPr="00CB6F31">
        <w:t xml:space="preserve"> </w:t>
      </w:r>
      <w:r w:rsidR="00EA4A0A">
        <w:t>of</w:t>
      </w:r>
      <w:r>
        <w:t xml:space="preserve"> the table the corresponding</w:t>
      </w:r>
      <w:r w:rsidR="00DE1727">
        <w:t xml:space="preserve"> </w:t>
      </w:r>
      <w:r>
        <w:t xml:space="preserve">values of 30 and 5 of the previous study, thus obtaining 90 dozens of </w:t>
      </w:r>
      <w:proofErr w:type="spellStart"/>
      <w:r>
        <w:t>Basse</w:t>
      </w:r>
      <w:proofErr w:type="spellEnd"/>
      <w:r>
        <w:t xml:space="preserve"> and 20 of Minchiate for the whole year.</w:t>
      </w:r>
      <w:r w:rsidRPr="00CB6F31">
        <w:t xml:space="preserve"> </w:t>
      </w:r>
    </w:p>
    <w:p w:rsidR="007B16B9" w:rsidRDefault="007B16B9" w:rsidP="003B482C">
      <w:r>
        <w:t xml:space="preserve">In terms of card packs, we had found for the years 1799-1807 in the previous note (1) that the yearly consumption was of roughly 1000 packs of </w:t>
      </w:r>
      <w:proofErr w:type="spellStart"/>
      <w:r>
        <w:t>Basse</w:t>
      </w:r>
      <w:proofErr w:type="spellEnd"/>
      <w:r>
        <w:t xml:space="preserve"> and 300 of Minchiate. Here we find remarkably increased</w:t>
      </w:r>
      <w:r w:rsidR="00FD328E">
        <w:t xml:space="preserve"> values, by about </w:t>
      </w:r>
      <w:r w:rsidR="0006380E" w:rsidRPr="00785D00">
        <w:t>60</w:t>
      </w:r>
      <w:r w:rsidR="00490707" w:rsidRPr="00785D00">
        <w:t>%</w:t>
      </w:r>
      <w:r w:rsidR="0006380E" w:rsidRPr="00785D00">
        <w:t xml:space="preserve"> for the grand total of all the packs acquired yearly</w:t>
      </w:r>
      <w:r w:rsidR="00544E44" w:rsidRPr="00785D00">
        <w:t>; the increase was somewhat lower for Minchiate</w:t>
      </w:r>
      <w:r w:rsidR="00490707" w:rsidRPr="00785D00">
        <w:t>.</w:t>
      </w:r>
      <w:r w:rsidR="0006380E">
        <w:t xml:space="preserve"> </w:t>
      </w:r>
    </w:p>
    <w:p w:rsidR="00CB6F31" w:rsidRDefault="00CB6F31" w:rsidP="003B482C"/>
    <w:p w:rsidR="00281A21" w:rsidRDefault="00281A21" w:rsidP="00281A21">
      <w:pPr>
        <w:pStyle w:val="Heading2"/>
      </w:pPr>
      <w:r>
        <w:t xml:space="preserve">Purchases of playing cards </w:t>
      </w:r>
    </w:p>
    <w:p w:rsidR="00281A21" w:rsidRDefault="00281A21" w:rsidP="00281A21"/>
    <w:p w:rsidR="00281A21" w:rsidRDefault="00281A21" w:rsidP="00281A21">
      <w:r>
        <w:t xml:space="preserve">In the table above, the dozens of packs purchased in every year from 1897 to 1829 are reported, but there is some additional comment that can only be </w:t>
      </w:r>
      <w:r w:rsidR="006C72FC">
        <w:t>stimulated</w:t>
      </w:r>
      <w:r>
        <w:t xml:space="preserve"> by </w:t>
      </w:r>
      <w:r w:rsidR="00944FF2">
        <w:t>examining</w:t>
      </w:r>
      <w:r>
        <w:t xml:space="preserve"> the individual purchases, listed in the appendix.</w:t>
      </w:r>
    </w:p>
    <w:p w:rsidR="00281A21" w:rsidRDefault="00281A21" w:rsidP="00281A21">
      <w:r>
        <w:t>There is a remarkable regularity in the purchases of playing cards for the Stanze. About every month a new batch of cards is paid, often around the 20</w:t>
      </w:r>
      <w:r w:rsidRPr="00F06F79">
        <w:rPr>
          <w:vertAlign w:val="superscript"/>
        </w:rPr>
        <w:t>th</w:t>
      </w:r>
      <w:r>
        <w:t xml:space="preserve"> of the month. As traditional, cards are traded by the dozens. A prevalent number of fifteen dozen packs is observed for each batch </w:t>
      </w:r>
      <w:r>
        <w:rPr>
          <w:rFonts w:cs="Times New Roman"/>
        </w:rPr>
        <w:t>−</w:t>
      </w:r>
      <w:r>
        <w:t xml:space="preserve"> often we find ten dozens of </w:t>
      </w:r>
      <w:proofErr w:type="spellStart"/>
      <w:r>
        <w:t>Basse</w:t>
      </w:r>
      <w:proofErr w:type="spellEnd"/>
      <w:r>
        <w:t xml:space="preserve"> and five of Minchiate.</w:t>
      </w:r>
    </w:p>
    <w:p w:rsidR="00281A21" w:rsidRDefault="00281A21" w:rsidP="00281A21">
      <w:r>
        <w:t xml:space="preserve">Sometimes the two sections of dozens </w:t>
      </w:r>
      <w:r w:rsidR="00180951">
        <w:t xml:space="preserve">mentioned </w:t>
      </w:r>
      <w:r>
        <w:t xml:space="preserve">are present individually, more often a single batch of ten </w:t>
      </w:r>
      <w:proofErr w:type="spellStart"/>
      <w:r>
        <w:t>Basse</w:t>
      </w:r>
      <w:proofErr w:type="spellEnd"/>
      <w:r>
        <w:t>, but also sometimes five of Minchiate: these cases seem to indicate that there remained still enough packs of the other kind.</w:t>
      </w:r>
    </w:p>
    <w:p w:rsidR="00281A21" w:rsidRDefault="00281A21" w:rsidP="00281A21">
      <w:r>
        <w:t>Remarkable is mo</w:t>
      </w:r>
      <w:r w:rsidR="006C72FC">
        <w:t>reover how the situation changed</w:t>
      </w:r>
      <w:r>
        <w:t xml:space="preserve"> with the appearance in the trade of the third kind of </w:t>
      </w:r>
      <w:proofErr w:type="spellStart"/>
      <w:r>
        <w:t>Picchetti</w:t>
      </w:r>
      <w:proofErr w:type="spellEnd"/>
      <w:r>
        <w:t xml:space="preserve">. We still often observe the purchase of fifteen dozen packs in a batch, and in particular a representative case </w:t>
      </w:r>
      <w:r w:rsidR="00785D00">
        <w:t>could</w:t>
      </w:r>
      <w:r>
        <w:t xml:space="preserve"> be </w:t>
      </w:r>
      <w:r w:rsidR="00544E44">
        <w:t>5</w:t>
      </w:r>
      <w:r>
        <w:t xml:space="preserve"> </w:t>
      </w:r>
      <w:proofErr w:type="spellStart"/>
      <w:r>
        <w:t>Basse</w:t>
      </w:r>
      <w:proofErr w:type="spellEnd"/>
      <w:r>
        <w:t xml:space="preserve">, </w:t>
      </w:r>
      <w:r w:rsidR="00544E44">
        <w:t>5</w:t>
      </w:r>
      <w:r>
        <w:t xml:space="preserve"> </w:t>
      </w:r>
      <w:proofErr w:type="spellStart"/>
      <w:r>
        <w:t>Picchetti</w:t>
      </w:r>
      <w:proofErr w:type="spellEnd"/>
      <w:r>
        <w:t xml:space="preserve">, </w:t>
      </w:r>
      <w:r w:rsidR="00544E44">
        <w:t>5</w:t>
      </w:r>
      <w:r>
        <w:t xml:space="preserve"> Minchiate</w:t>
      </w:r>
      <w:r w:rsidR="00544E44">
        <w:t>, or 5-5-5</w:t>
      </w:r>
      <w:r>
        <w:t>. Thi</w:t>
      </w:r>
      <w:r w:rsidR="00785D00">
        <w:t xml:space="preserve">s case was </w:t>
      </w:r>
      <w:r w:rsidR="00785D00">
        <w:lastRenderedPageBreak/>
        <w:t>actually recorded, but there we</w:t>
      </w:r>
      <w:r>
        <w:t xml:space="preserve">re ample variations: the “usual” total amount of 15 </w:t>
      </w:r>
      <w:r w:rsidR="00785D00">
        <w:t>could</w:t>
      </w:r>
      <w:r>
        <w:t xml:space="preserve"> be formed by 6-4-5, respectively, or any else composition of the sum, as can be </w:t>
      </w:r>
      <w:r w:rsidR="00785D00">
        <w:t>verified</w:t>
      </w:r>
      <w:r>
        <w:t xml:space="preserve"> in the records of the appendix. </w:t>
      </w:r>
    </w:p>
    <w:p w:rsidR="00281A21" w:rsidRDefault="00281A21" w:rsidP="00281A21">
      <w:r>
        <w:t>In the course of time, the</w:t>
      </w:r>
      <w:r w:rsidR="006C72FC">
        <w:t xml:space="preserve"> fraction of Minchiate increased</w:t>
      </w:r>
      <w:r>
        <w:t xml:space="preserve"> again</w:t>
      </w:r>
      <w:r w:rsidR="00785D00">
        <w:t>,</w:t>
      </w:r>
      <w:r>
        <w:t xml:space="preserve"> after an initially rather frequent 8-6-1, corresponding to the greatest vogue of the 52-card pack.</w:t>
      </w:r>
    </w:p>
    <w:p w:rsidR="00281A21" w:rsidRPr="005102C2" w:rsidRDefault="00281A21" w:rsidP="00281A21"/>
    <w:p w:rsidR="00490707" w:rsidRDefault="00490707" w:rsidP="00490707">
      <w:pPr>
        <w:pStyle w:val="Heading2"/>
      </w:pPr>
      <w:r>
        <w:t>Sales of second-hand cards</w:t>
      </w:r>
    </w:p>
    <w:p w:rsidR="00490707" w:rsidRDefault="00490707" w:rsidP="00490707"/>
    <w:p w:rsidR="007431D6" w:rsidRDefault="007431D6" w:rsidP="00490707">
      <w:r>
        <w:t xml:space="preserve">In the appendix the sales of second-hand packs </w:t>
      </w:r>
      <w:r w:rsidR="00544E44">
        <w:t>have been</w:t>
      </w:r>
      <w:r>
        <w:t xml:space="preserve"> copied from the</w:t>
      </w:r>
      <w:r w:rsidR="00544E44">
        <w:t xml:space="preserve"> records in register TN 40, where</w:t>
      </w:r>
      <w:r>
        <w:t xml:space="preserve"> they were inserted between all the other incomes</w:t>
      </w:r>
      <w:r w:rsidR="00544E44">
        <w:t>, and verified with the lists of TN 31</w:t>
      </w:r>
      <w:r>
        <w:t>. Apart from some missing values, the information is fairly complete, because the keeper of the Stanze kept a cash-book with all items recorded. Then, every four months, the total was reported in the register and w</w:t>
      </w:r>
      <w:r w:rsidR="006C72FC">
        <w:t>e find there almost all of the corresponding</w:t>
      </w:r>
      <w:r>
        <w:t xml:space="preserve"> values</w:t>
      </w:r>
      <w:r w:rsidR="006C72FC">
        <w:t>, as copied in the appendix</w:t>
      </w:r>
      <w:r>
        <w:t>.</w:t>
      </w:r>
    </w:p>
    <w:p w:rsidR="008E45A9" w:rsidRDefault="008E45A9" w:rsidP="00490707">
      <w:r>
        <w:t xml:space="preserve">From the whole set </w:t>
      </w:r>
      <w:r w:rsidR="00544E44">
        <w:t xml:space="preserve">of data </w:t>
      </w:r>
      <w:r>
        <w:t xml:space="preserve">the table below has been deduced for the yearly amounts of the second-hand cards sold by the Stanze. </w:t>
      </w:r>
    </w:p>
    <w:p w:rsidR="007C7C38" w:rsidRDefault="007C7C38" w:rsidP="00490707"/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1289"/>
        <w:gridCol w:w="1289"/>
        <w:gridCol w:w="1056"/>
        <w:gridCol w:w="1753"/>
        <w:gridCol w:w="1133"/>
      </w:tblGrid>
      <w:tr w:rsidR="007C7C38" w:rsidTr="00544E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38" w:rsidRDefault="007C7C38" w:rsidP="0095712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Years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38" w:rsidRDefault="007C7C38" w:rsidP="0095712B">
            <w:pPr>
              <w:jc w:val="center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Basse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Pr="008E45A9" w:rsidRDefault="007C7C38" w:rsidP="00DF2799">
            <w:pPr>
              <w:jc w:val="center"/>
              <w:rPr>
                <w:rFonts w:eastAsia="Calibri" w:cs="Times New Roman"/>
                <w:lang w:val="it-IT"/>
              </w:rPr>
            </w:pPr>
            <w:r w:rsidRPr="008E45A9">
              <w:rPr>
                <w:rFonts w:eastAsia="Calibri" w:cs="Times New Roman"/>
                <w:lang w:val="it-IT"/>
              </w:rPr>
              <w:t>Picchetti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38" w:rsidRDefault="007C7C38" w:rsidP="0095712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Minchiate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Total</w:t>
            </w:r>
          </w:p>
        </w:tc>
      </w:tr>
      <w:tr w:rsidR="007C7C38" w:rsidTr="00544E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594</w:t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180951" w:rsidP="0095712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183</w:t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=SUM(LEFT)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777</w:t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C7C38" w:rsidTr="00544E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Pr="0062507E" w:rsidRDefault="007C7C38" w:rsidP="0095712B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1808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fldChar w:fldCharType="begin"/>
            </w:r>
            <w:r>
              <w:rPr>
                <w:rFonts w:eastAsia="Calibri" w:cs="Times New Roman"/>
                <w:lang w:val="it-IT"/>
              </w:rPr>
              <w:instrText xml:space="preserve"> =SUM(ABOVE) </w:instrText>
            </w:r>
            <w:r>
              <w:rPr>
                <w:rFonts w:eastAsia="Calibri" w:cs="Times New Roman"/>
                <w:lang w:val="it-IT"/>
              </w:rPr>
              <w:fldChar w:fldCharType="separate"/>
            </w:r>
            <w:r>
              <w:rPr>
                <w:rFonts w:eastAsia="Calibri" w:cs="Times New Roman"/>
                <w:noProof/>
                <w:lang w:val="it-IT"/>
              </w:rPr>
              <w:t>924</w:t>
            </w:r>
            <w:r>
              <w:rPr>
                <w:rFonts w:eastAsia="Calibri" w:cs="Times New Roman"/>
                <w:lang w:val="it-IT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180951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fldChar w:fldCharType="begin"/>
            </w:r>
            <w:r>
              <w:rPr>
                <w:rFonts w:eastAsia="Calibri" w:cs="Times New Roman"/>
                <w:lang w:val="it-IT"/>
              </w:rPr>
              <w:instrText xml:space="preserve"> =SUM(ABOVE) </w:instrText>
            </w:r>
            <w:r>
              <w:rPr>
                <w:rFonts w:eastAsia="Calibri" w:cs="Times New Roman"/>
                <w:lang w:val="it-IT"/>
              </w:rPr>
              <w:fldChar w:fldCharType="separate"/>
            </w:r>
            <w:r>
              <w:rPr>
                <w:rFonts w:eastAsia="Calibri" w:cs="Times New Roman"/>
                <w:noProof/>
                <w:lang w:val="it-IT"/>
              </w:rPr>
              <w:t>368</w:t>
            </w:r>
            <w:r>
              <w:rPr>
                <w:rFonts w:eastAsia="Calibri" w:cs="Times New Roman"/>
                <w:lang w:val="it-IT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fldChar w:fldCharType="begin"/>
            </w:r>
            <w:r>
              <w:rPr>
                <w:rFonts w:eastAsia="Calibri" w:cs="Times New Roman"/>
                <w:lang w:val="it-IT"/>
              </w:rPr>
              <w:instrText xml:space="preserve"> =SUM(LEFT) </w:instrText>
            </w:r>
            <w:r>
              <w:rPr>
                <w:rFonts w:eastAsia="Calibri" w:cs="Times New Roman"/>
                <w:lang w:val="it-IT"/>
              </w:rPr>
              <w:fldChar w:fldCharType="separate"/>
            </w:r>
            <w:r>
              <w:rPr>
                <w:rFonts w:eastAsia="Calibri" w:cs="Times New Roman"/>
                <w:noProof/>
                <w:lang w:val="it-IT"/>
              </w:rPr>
              <w:t>1292</w:t>
            </w:r>
            <w:r>
              <w:rPr>
                <w:rFonts w:eastAsia="Calibri" w:cs="Times New Roman"/>
                <w:lang w:val="it-IT"/>
              </w:rPr>
              <w:fldChar w:fldCharType="end"/>
            </w:r>
          </w:p>
        </w:tc>
      </w:tr>
      <w:tr w:rsidR="007C7C38" w:rsidTr="00544E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Pr="0062507E" w:rsidRDefault="007C7C38" w:rsidP="0095712B">
            <w:pPr>
              <w:jc w:val="center"/>
              <w:rPr>
                <w:rFonts w:eastAsia="Calibri" w:cs="Times New Roman"/>
                <w:lang w:val="it-IT"/>
              </w:rPr>
            </w:pPr>
            <w:r w:rsidRPr="0062507E">
              <w:rPr>
                <w:rFonts w:eastAsia="Calibri" w:cs="Times New Roman"/>
                <w:lang w:val="it-IT"/>
              </w:rPr>
              <w:t>1809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fldChar w:fldCharType="begin"/>
            </w:r>
            <w:r>
              <w:rPr>
                <w:rFonts w:eastAsia="Calibri" w:cs="Times New Roman"/>
                <w:lang w:val="it-IT"/>
              </w:rPr>
              <w:instrText xml:space="preserve"> =SUM(ABOVE) </w:instrText>
            </w:r>
            <w:r>
              <w:rPr>
                <w:rFonts w:eastAsia="Calibri" w:cs="Times New Roman"/>
                <w:lang w:val="it-IT"/>
              </w:rPr>
              <w:fldChar w:fldCharType="separate"/>
            </w:r>
            <w:r>
              <w:rPr>
                <w:rFonts w:eastAsia="Calibri" w:cs="Times New Roman"/>
                <w:noProof/>
                <w:lang w:val="it-IT"/>
              </w:rPr>
              <w:t>910</w:t>
            </w:r>
            <w:r>
              <w:rPr>
                <w:rFonts w:eastAsia="Calibri" w:cs="Times New Roman"/>
                <w:lang w:val="it-IT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180951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fldChar w:fldCharType="begin"/>
            </w:r>
            <w:r>
              <w:rPr>
                <w:rFonts w:eastAsia="Calibri" w:cs="Times New Roman"/>
                <w:lang w:val="it-IT"/>
              </w:rPr>
              <w:instrText xml:space="preserve"> =SUM(ABOVE) </w:instrText>
            </w:r>
            <w:r>
              <w:rPr>
                <w:rFonts w:eastAsia="Calibri" w:cs="Times New Roman"/>
                <w:lang w:val="it-IT"/>
              </w:rPr>
              <w:fldChar w:fldCharType="separate"/>
            </w:r>
            <w:r>
              <w:rPr>
                <w:rFonts w:eastAsia="Calibri" w:cs="Times New Roman"/>
                <w:noProof/>
                <w:lang w:val="it-IT"/>
              </w:rPr>
              <w:t>318</w:t>
            </w:r>
            <w:r>
              <w:rPr>
                <w:rFonts w:eastAsia="Calibri" w:cs="Times New Roman"/>
                <w:lang w:val="it-IT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fldChar w:fldCharType="begin"/>
            </w:r>
            <w:r>
              <w:rPr>
                <w:rFonts w:eastAsia="Calibri" w:cs="Times New Roman"/>
                <w:lang w:val="it-IT"/>
              </w:rPr>
              <w:instrText xml:space="preserve"> =SUM(LEFT) </w:instrText>
            </w:r>
            <w:r>
              <w:rPr>
                <w:rFonts w:eastAsia="Calibri" w:cs="Times New Roman"/>
                <w:lang w:val="it-IT"/>
              </w:rPr>
              <w:fldChar w:fldCharType="separate"/>
            </w:r>
            <w:r>
              <w:rPr>
                <w:rFonts w:eastAsia="Calibri" w:cs="Times New Roman"/>
                <w:noProof/>
                <w:lang w:val="it-IT"/>
              </w:rPr>
              <w:t>1228</w:t>
            </w:r>
            <w:r>
              <w:rPr>
                <w:rFonts w:eastAsia="Calibri" w:cs="Times New Roman"/>
                <w:lang w:val="it-IT"/>
              </w:rPr>
              <w:fldChar w:fldCharType="end"/>
            </w:r>
          </w:p>
        </w:tc>
      </w:tr>
      <w:tr w:rsidR="007C7C38" w:rsidTr="00544E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Pr="0062507E" w:rsidRDefault="007C7C38" w:rsidP="0095712B">
            <w:pPr>
              <w:jc w:val="center"/>
              <w:rPr>
                <w:rFonts w:eastAsia="Calibri" w:cs="Times New Roman"/>
                <w:lang w:val="it-IT"/>
              </w:rPr>
            </w:pPr>
            <w:r w:rsidRPr="0062507E">
              <w:rPr>
                <w:rFonts w:eastAsia="Calibri" w:cs="Times New Roman"/>
                <w:lang w:val="it-IT"/>
              </w:rPr>
              <w:t>1810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fldChar w:fldCharType="begin"/>
            </w:r>
            <w:r>
              <w:rPr>
                <w:rFonts w:eastAsia="Calibri" w:cs="Times New Roman"/>
                <w:lang w:val="it-IT"/>
              </w:rPr>
              <w:instrText xml:space="preserve"> =SUM(ABOVE) </w:instrText>
            </w:r>
            <w:r>
              <w:rPr>
                <w:rFonts w:eastAsia="Calibri" w:cs="Times New Roman"/>
                <w:lang w:val="it-IT"/>
              </w:rPr>
              <w:fldChar w:fldCharType="separate"/>
            </w:r>
            <w:r>
              <w:rPr>
                <w:rFonts w:eastAsia="Calibri" w:cs="Times New Roman"/>
                <w:noProof/>
                <w:lang w:val="it-IT"/>
              </w:rPr>
              <w:t>1077</w:t>
            </w:r>
            <w:r>
              <w:rPr>
                <w:rFonts w:eastAsia="Calibri" w:cs="Times New Roman"/>
                <w:lang w:val="it-IT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180951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fldChar w:fldCharType="begin"/>
            </w:r>
            <w:r>
              <w:rPr>
                <w:rFonts w:eastAsia="Calibri" w:cs="Times New Roman"/>
                <w:lang w:val="it-IT"/>
              </w:rPr>
              <w:instrText xml:space="preserve"> =SUM(ABOVE) </w:instrText>
            </w:r>
            <w:r>
              <w:rPr>
                <w:rFonts w:eastAsia="Calibri" w:cs="Times New Roman"/>
                <w:lang w:val="it-IT"/>
              </w:rPr>
              <w:fldChar w:fldCharType="separate"/>
            </w:r>
            <w:r>
              <w:rPr>
                <w:rFonts w:eastAsia="Calibri" w:cs="Times New Roman"/>
                <w:noProof/>
                <w:lang w:val="it-IT"/>
              </w:rPr>
              <w:t>396</w:t>
            </w:r>
            <w:r>
              <w:rPr>
                <w:rFonts w:eastAsia="Calibri" w:cs="Times New Roman"/>
                <w:lang w:val="it-IT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fldChar w:fldCharType="begin"/>
            </w:r>
            <w:r>
              <w:rPr>
                <w:rFonts w:eastAsia="Calibri" w:cs="Times New Roman"/>
                <w:lang w:val="it-IT"/>
              </w:rPr>
              <w:instrText xml:space="preserve"> =SUM(LEFT) </w:instrText>
            </w:r>
            <w:r>
              <w:rPr>
                <w:rFonts w:eastAsia="Calibri" w:cs="Times New Roman"/>
                <w:lang w:val="it-IT"/>
              </w:rPr>
              <w:fldChar w:fldCharType="separate"/>
            </w:r>
            <w:r>
              <w:rPr>
                <w:rFonts w:eastAsia="Calibri" w:cs="Times New Roman"/>
                <w:noProof/>
                <w:lang w:val="it-IT"/>
              </w:rPr>
              <w:t>1473</w:t>
            </w:r>
            <w:r>
              <w:rPr>
                <w:rFonts w:eastAsia="Calibri" w:cs="Times New Roman"/>
                <w:lang w:val="it-IT"/>
              </w:rPr>
              <w:fldChar w:fldCharType="end"/>
            </w:r>
          </w:p>
        </w:tc>
      </w:tr>
      <w:tr w:rsidR="007C7C38" w:rsidTr="00544E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</w:rPr>
            </w:pPr>
            <w:r w:rsidRPr="0062507E">
              <w:rPr>
                <w:rFonts w:eastAsia="Calibri" w:cs="Times New Roman"/>
                <w:lang w:val="it-IT"/>
              </w:rPr>
              <w:t>1811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719</w:t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180951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401</w:t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=SUM(LEFT)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1120</w:t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C7C38" w:rsidRPr="00ED5612" w:rsidTr="00544E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0</w:t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180951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394</w:t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=SUM(LEFT)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394</w:t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C7C38" w:rsidRPr="00ED5612" w:rsidTr="00544E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Pr="00C16F17" w:rsidRDefault="007C7C38" w:rsidP="0095712B">
            <w:pPr>
              <w:jc w:val="center"/>
              <w:rPr>
                <w:rFonts w:eastAsia="Calibri" w:cs="Times New Roman"/>
                <w:lang w:val="it-IT"/>
              </w:rPr>
            </w:pPr>
            <w:r w:rsidRPr="00ED5612">
              <w:rPr>
                <w:rFonts w:eastAsia="Calibri" w:cs="Times New Roman"/>
                <w:lang w:val="it-IT"/>
              </w:rPr>
              <w:t>1813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Pr="00ED5612" w:rsidRDefault="007C7C38" w:rsidP="0095712B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fldChar w:fldCharType="begin"/>
            </w:r>
            <w:r>
              <w:rPr>
                <w:rFonts w:eastAsia="Calibri" w:cs="Times New Roman"/>
                <w:lang w:val="it-IT"/>
              </w:rPr>
              <w:instrText xml:space="preserve"> =SUM(ABOVE) </w:instrText>
            </w:r>
            <w:r>
              <w:rPr>
                <w:rFonts w:eastAsia="Calibri" w:cs="Times New Roman"/>
                <w:lang w:val="it-IT"/>
              </w:rPr>
              <w:fldChar w:fldCharType="separate"/>
            </w:r>
            <w:r>
              <w:rPr>
                <w:rFonts w:eastAsia="Calibri" w:cs="Times New Roman"/>
                <w:noProof/>
                <w:lang w:val="it-IT"/>
              </w:rPr>
              <w:t>0</w:t>
            </w:r>
            <w:r>
              <w:rPr>
                <w:rFonts w:eastAsia="Calibri" w:cs="Times New Roman"/>
                <w:lang w:val="it-IT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180951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fldChar w:fldCharType="begin"/>
            </w:r>
            <w:r>
              <w:rPr>
                <w:rFonts w:eastAsia="Calibri" w:cs="Times New Roman"/>
                <w:lang w:val="it-IT"/>
              </w:rPr>
              <w:instrText xml:space="preserve"> =SUM(ABOVE) </w:instrText>
            </w:r>
            <w:r>
              <w:rPr>
                <w:rFonts w:eastAsia="Calibri" w:cs="Times New Roman"/>
                <w:lang w:val="it-IT"/>
              </w:rPr>
              <w:fldChar w:fldCharType="separate"/>
            </w:r>
            <w:r>
              <w:rPr>
                <w:rFonts w:eastAsia="Calibri" w:cs="Times New Roman"/>
                <w:noProof/>
                <w:lang w:val="it-IT"/>
              </w:rPr>
              <w:t>389</w:t>
            </w:r>
            <w:r>
              <w:rPr>
                <w:rFonts w:eastAsia="Calibri" w:cs="Times New Roman"/>
                <w:lang w:val="it-IT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fldChar w:fldCharType="begin"/>
            </w:r>
            <w:r>
              <w:rPr>
                <w:rFonts w:eastAsia="Calibri" w:cs="Times New Roman"/>
                <w:lang w:val="it-IT"/>
              </w:rPr>
              <w:instrText xml:space="preserve"> =SUM(LEFT) </w:instrText>
            </w:r>
            <w:r>
              <w:rPr>
                <w:rFonts w:eastAsia="Calibri" w:cs="Times New Roman"/>
                <w:lang w:val="it-IT"/>
              </w:rPr>
              <w:fldChar w:fldCharType="separate"/>
            </w:r>
            <w:r>
              <w:rPr>
                <w:rFonts w:eastAsia="Calibri" w:cs="Times New Roman"/>
                <w:noProof/>
                <w:lang w:val="it-IT"/>
              </w:rPr>
              <w:t>389</w:t>
            </w:r>
            <w:r>
              <w:rPr>
                <w:rFonts w:eastAsia="Calibri" w:cs="Times New Roman"/>
                <w:lang w:val="it-IT"/>
              </w:rPr>
              <w:fldChar w:fldCharType="end"/>
            </w:r>
          </w:p>
        </w:tc>
      </w:tr>
      <w:tr w:rsidR="007C7C38" w:rsidTr="00544E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Pr="00C16F17" w:rsidRDefault="007C7C38" w:rsidP="0095712B">
            <w:pPr>
              <w:jc w:val="center"/>
              <w:rPr>
                <w:rFonts w:eastAsia="Calibri" w:cs="Times New Roman"/>
                <w:lang w:val="it-IT"/>
              </w:rPr>
            </w:pPr>
            <w:r w:rsidRPr="00C16F17">
              <w:rPr>
                <w:rFonts w:eastAsia="Calibri" w:cs="Times New Roman"/>
                <w:lang w:val="it-IT"/>
              </w:rPr>
              <w:t>1814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fldChar w:fldCharType="begin"/>
            </w:r>
            <w:r>
              <w:rPr>
                <w:rFonts w:eastAsia="Calibri" w:cs="Times New Roman"/>
                <w:lang w:val="it-IT"/>
              </w:rPr>
              <w:instrText xml:space="preserve"> =SUM(ABOVE) </w:instrText>
            </w:r>
            <w:r>
              <w:rPr>
                <w:rFonts w:eastAsia="Calibri" w:cs="Times New Roman"/>
                <w:lang w:val="it-IT"/>
              </w:rPr>
              <w:fldChar w:fldCharType="separate"/>
            </w:r>
            <w:r>
              <w:rPr>
                <w:rFonts w:eastAsia="Calibri" w:cs="Times New Roman"/>
                <w:noProof/>
                <w:lang w:val="it-IT"/>
              </w:rPr>
              <w:t>654</w:t>
            </w:r>
            <w:r>
              <w:rPr>
                <w:rFonts w:eastAsia="Calibri" w:cs="Times New Roman"/>
                <w:lang w:val="it-IT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180951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fldChar w:fldCharType="begin"/>
            </w:r>
            <w:r>
              <w:rPr>
                <w:rFonts w:eastAsia="Calibri" w:cs="Times New Roman"/>
                <w:lang w:val="it-IT"/>
              </w:rPr>
              <w:instrText xml:space="preserve"> =SUM(ABOVE) </w:instrText>
            </w:r>
            <w:r>
              <w:rPr>
                <w:rFonts w:eastAsia="Calibri" w:cs="Times New Roman"/>
                <w:lang w:val="it-IT"/>
              </w:rPr>
              <w:fldChar w:fldCharType="separate"/>
            </w:r>
            <w:r>
              <w:rPr>
                <w:rFonts w:eastAsia="Calibri" w:cs="Times New Roman"/>
                <w:noProof/>
                <w:lang w:val="it-IT"/>
              </w:rPr>
              <w:t>407</w:t>
            </w:r>
            <w:r>
              <w:rPr>
                <w:rFonts w:eastAsia="Calibri" w:cs="Times New Roman"/>
                <w:lang w:val="it-IT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fldChar w:fldCharType="begin"/>
            </w:r>
            <w:r>
              <w:rPr>
                <w:rFonts w:eastAsia="Calibri" w:cs="Times New Roman"/>
                <w:lang w:val="it-IT"/>
              </w:rPr>
              <w:instrText xml:space="preserve"> =SUM(LEFT) </w:instrText>
            </w:r>
            <w:r>
              <w:rPr>
                <w:rFonts w:eastAsia="Calibri" w:cs="Times New Roman"/>
                <w:lang w:val="it-IT"/>
              </w:rPr>
              <w:fldChar w:fldCharType="separate"/>
            </w:r>
            <w:r>
              <w:rPr>
                <w:rFonts w:eastAsia="Calibri" w:cs="Times New Roman"/>
                <w:noProof/>
                <w:lang w:val="it-IT"/>
              </w:rPr>
              <w:t>1061</w:t>
            </w:r>
            <w:r>
              <w:rPr>
                <w:rFonts w:eastAsia="Calibri" w:cs="Times New Roman"/>
                <w:lang w:val="it-IT"/>
              </w:rPr>
              <w:fldChar w:fldCharType="end"/>
            </w:r>
          </w:p>
        </w:tc>
      </w:tr>
      <w:tr w:rsidR="007C7C38" w:rsidTr="00544E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  <w:lang w:val="it-IT"/>
              </w:rPr>
            </w:pPr>
            <w:r w:rsidRPr="00C16F17">
              <w:rPr>
                <w:rFonts w:eastAsia="Calibri" w:cs="Times New Roman"/>
                <w:lang w:val="it-IT"/>
              </w:rPr>
              <w:t>1815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fldChar w:fldCharType="begin"/>
            </w:r>
            <w:r>
              <w:rPr>
                <w:rFonts w:eastAsia="Calibri" w:cs="Times New Roman"/>
                <w:lang w:val="it-IT"/>
              </w:rPr>
              <w:instrText xml:space="preserve"> =SUM(ABOVE) </w:instrText>
            </w:r>
            <w:r>
              <w:rPr>
                <w:rFonts w:eastAsia="Calibri" w:cs="Times New Roman"/>
                <w:lang w:val="it-IT"/>
              </w:rPr>
              <w:fldChar w:fldCharType="separate"/>
            </w:r>
            <w:r>
              <w:rPr>
                <w:rFonts w:eastAsia="Calibri" w:cs="Times New Roman"/>
                <w:noProof/>
                <w:lang w:val="it-IT"/>
              </w:rPr>
              <w:t>599</w:t>
            </w:r>
            <w:r>
              <w:rPr>
                <w:rFonts w:eastAsia="Calibri" w:cs="Times New Roman"/>
                <w:lang w:val="it-IT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180951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fldChar w:fldCharType="begin"/>
            </w:r>
            <w:r>
              <w:rPr>
                <w:rFonts w:eastAsia="Calibri" w:cs="Times New Roman"/>
                <w:lang w:val="it-IT"/>
              </w:rPr>
              <w:instrText xml:space="preserve"> =SUM(ABOVE) </w:instrText>
            </w:r>
            <w:r>
              <w:rPr>
                <w:rFonts w:eastAsia="Calibri" w:cs="Times New Roman"/>
                <w:lang w:val="it-IT"/>
              </w:rPr>
              <w:fldChar w:fldCharType="separate"/>
            </w:r>
            <w:r>
              <w:rPr>
                <w:rFonts w:eastAsia="Calibri" w:cs="Times New Roman"/>
                <w:noProof/>
                <w:lang w:val="it-IT"/>
              </w:rPr>
              <w:t>179</w:t>
            </w:r>
            <w:r>
              <w:rPr>
                <w:rFonts w:eastAsia="Calibri" w:cs="Times New Roman"/>
                <w:lang w:val="it-IT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fldChar w:fldCharType="begin"/>
            </w:r>
            <w:r>
              <w:rPr>
                <w:rFonts w:eastAsia="Calibri" w:cs="Times New Roman"/>
                <w:lang w:val="it-IT"/>
              </w:rPr>
              <w:instrText xml:space="preserve"> =SUM(LEFT) </w:instrText>
            </w:r>
            <w:r>
              <w:rPr>
                <w:rFonts w:eastAsia="Calibri" w:cs="Times New Roman"/>
                <w:lang w:val="it-IT"/>
              </w:rPr>
              <w:fldChar w:fldCharType="separate"/>
            </w:r>
            <w:r>
              <w:rPr>
                <w:rFonts w:eastAsia="Calibri" w:cs="Times New Roman"/>
                <w:noProof/>
                <w:lang w:val="it-IT"/>
              </w:rPr>
              <w:t>778</w:t>
            </w:r>
            <w:r>
              <w:rPr>
                <w:rFonts w:eastAsia="Calibri" w:cs="Times New Roman"/>
                <w:lang w:val="it-IT"/>
              </w:rPr>
              <w:fldChar w:fldCharType="end"/>
            </w:r>
          </w:p>
        </w:tc>
      </w:tr>
      <w:tr w:rsidR="007C7C38" w:rsidTr="00544E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1816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fldChar w:fldCharType="begin"/>
            </w:r>
            <w:r>
              <w:rPr>
                <w:rFonts w:eastAsia="Calibri" w:cs="Times New Roman"/>
                <w:lang w:val="it-IT"/>
              </w:rPr>
              <w:instrText xml:space="preserve"> =SUM(ABOVE) </w:instrText>
            </w:r>
            <w:r>
              <w:rPr>
                <w:rFonts w:eastAsia="Calibri" w:cs="Times New Roman"/>
                <w:lang w:val="it-IT"/>
              </w:rPr>
              <w:fldChar w:fldCharType="separate"/>
            </w:r>
            <w:r>
              <w:rPr>
                <w:rFonts w:eastAsia="Calibri" w:cs="Times New Roman"/>
                <w:noProof/>
                <w:lang w:val="it-IT"/>
              </w:rPr>
              <w:t>527</w:t>
            </w:r>
            <w:r>
              <w:rPr>
                <w:rFonts w:eastAsia="Calibri" w:cs="Times New Roman"/>
                <w:lang w:val="it-IT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180951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fldChar w:fldCharType="begin"/>
            </w:r>
            <w:r>
              <w:rPr>
                <w:rFonts w:eastAsia="Calibri" w:cs="Times New Roman"/>
                <w:lang w:val="it-IT"/>
              </w:rPr>
              <w:instrText xml:space="preserve"> =SUM(ABOVE) </w:instrText>
            </w:r>
            <w:r>
              <w:rPr>
                <w:rFonts w:eastAsia="Calibri" w:cs="Times New Roman"/>
                <w:lang w:val="it-IT"/>
              </w:rPr>
              <w:fldChar w:fldCharType="separate"/>
            </w:r>
            <w:r>
              <w:rPr>
                <w:rFonts w:eastAsia="Calibri" w:cs="Times New Roman"/>
                <w:noProof/>
                <w:lang w:val="it-IT"/>
              </w:rPr>
              <w:t>83</w:t>
            </w:r>
            <w:r>
              <w:rPr>
                <w:rFonts w:eastAsia="Calibri" w:cs="Times New Roman"/>
                <w:lang w:val="it-IT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fldChar w:fldCharType="begin"/>
            </w:r>
            <w:r>
              <w:rPr>
                <w:rFonts w:eastAsia="Calibri" w:cs="Times New Roman"/>
                <w:lang w:val="it-IT"/>
              </w:rPr>
              <w:instrText xml:space="preserve"> =SUM(LEFT) </w:instrText>
            </w:r>
            <w:r>
              <w:rPr>
                <w:rFonts w:eastAsia="Calibri" w:cs="Times New Roman"/>
                <w:lang w:val="it-IT"/>
              </w:rPr>
              <w:fldChar w:fldCharType="separate"/>
            </w:r>
            <w:r>
              <w:rPr>
                <w:rFonts w:eastAsia="Calibri" w:cs="Times New Roman"/>
                <w:noProof/>
                <w:lang w:val="it-IT"/>
              </w:rPr>
              <w:t>610</w:t>
            </w:r>
            <w:r>
              <w:rPr>
                <w:rFonts w:eastAsia="Calibri" w:cs="Times New Roman"/>
                <w:lang w:val="it-IT"/>
              </w:rPr>
              <w:fldChar w:fldCharType="end"/>
            </w:r>
          </w:p>
        </w:tc>
      </w:tr>
      <w:tr w:rsidR="007C7C38" w:rsidRPr="00DA27B9" w:rsidTr="00544E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Pr="00DA27B9" w:rsidRDefault="007C7C38" w:rsidP="0095712B">
            <w:pPr>
              <w:jc w:val="center"/>
              <w:rPr>
                <w:rFonts w:eastAsia="Calibri" w:cs="Times New Roman"/>
                <w:lang w:val="it-IT"/>
              </w:rPr>
            </w:pPr>
            <w:r w:rsidRPr="00C16F17">
              <w:rPr>
                <w:rFonts w:eastAsia="Calibri" w:cs="Times New Roman"/>
                <w:lang w:val="it-IT"/>
              </w:rPr>
              <w:t>1817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Pr="00DA27B9" w:rsidRDefault="007C7C38" w:rsidP="0095712B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fldChar w:fldCharType="begin"/>
            </w:r>
            <w:r>
              <w:rPr>
                <w:rFonts w:eastAsia="Calibri" w:cs="Times New Roman"/>
                <w:lang w:val="it-IT"/>
              </w:rPr>
              <w:instrText xml:space="preserve"> =SUM(ABOVE) </w:instrText>
            </w:r>
            <w:r>
              <w:rPr>
                <w:rFonts w:eastAsia="Calibri" w:cs="Times New Roman"/>
                <w:lang w:val="it-IT"/>
              </w:rPr>
              <w:fldChar w:fldCharType="separate"/>
            </w:r>
            <w:r>
              <w:rPr>
                <w:rFonts w:eastAsia="Calibri" w:cs="Times New Roman"/>
                <w:noProof/>
                <w:lang w:val="it-IT"/>
              </w:rPr>
              <w:t>1458</w:t>
            </w:r>
            <w:r>
              <w:rPr>
                <w:rFonts w:eastAsia="Calibri" w:cs="Times New Roman"/>
                <w:lang w:val="it-IT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180951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Pr="00DA27B9" w:rsidRDefault="007C7C38" w:rsidP="0095712B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fldChar w:fldCharType="begin"/>
            </w:r>
            <w:r>
              <w:rPr>
                <w:rFonts w:eastAsia="Calibri" w:cs="Times New Roman"/>
                <w:lang w:val="it-IT"/>
              </w:rPr>
              <w:instrText xml:space="preserve"> =SUM(ABOVE) </w:instrText>
            </w:r>
            <w:r>
              <w:rPr>
                <w:rFonts w:eastAsia="Calibri" w:cs="Times New Roman"/>
                <w:lang w:val="it-IT"/>
              </w:rPr>
              <w:fldChar w:fldCharType="separate"/>
            </w:r>
            <w:r>
              <w:rPr>
                <w:rFonts w:eastAsia="Calibri" w:cs="Times New Roman"/>
                <w:noProof/>
                <w:lang w:val="it-IT"/>
              </w:rPr>
              <w:t>395</w:t>
            </w:r>
            <w:r>
              <w:rPr>
                <w:rFonts w:eastAsia="Calibri" w:cs="Times New Roman"/>
                <w:lang w:val="it-IT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fldChar w:fldCharType="begin"/>
            </w:r>
            <w:r>
              <w:rPr>
                <w:rFonts w:eastAsia="Calibri" w:cs="Times New Roman"/>
                <w:lang w:val="it-IT"/>
              </w:rPr>
              <w:instrText xml:space="preserve"> =SUM(LEFT) </w:instrText>
            </w:r>
            <w:r>
              <w:rPr>
                <w:rFonts w:eastAsia="Calibri" w:cs="Times New Roman"/>
                <w:lang w:val="it-IT"/>
              </w:rPr>
              <w:fldChar w:fldCharType="separate"/>
            </w:r>
            <w:r>
              <w:rPr>
                <w:rFonts w:eastAsia="Calibri" w:cs="Times New Roman"/>
                <w:noProof/>
                <w:lang w:val="it-IT"/>
              </w:rPr>
              <w:t>1853</w:t>
            </w:r>
            <w:r>
              <w:rPr>
                <w:rFonts w:eastAsia="Calibri" w:cs="Times New Roman"/>
                <w:lang w:val="it-IT"/>
              </w:rPr>
              <w:fldChar w:fldCharType="end"/>
            </w:r>
          </w:p>
        </w:tc>
      </w:tr>
      <w:tr w:rsidR="007C7C38" w:rsidRPr="00DA27B9" w:rsidTr="00544E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Pr="00DA27B9" w:rsidRDefault="007C7C38" w:rsidP="0095712B">
            <w:pPr>
              <w:jc w:val="center"/>
              <w:rPr>
                <w:rFonts w:eastAsia="Calibri" w:cs="Times New Roman"/>
                <w:lang w:val="it-IT"/>
              </w:rPr>
            </w:pPr>
            <w:r w:rsidRPr="00DA27B9">
              <w:rPr>
                <w:rFonts w:eastAsia="Calibri" w:cs="Times New Roman"/>
                <w:lang w:val="it-IT"/>
              </w:rPr>
              <w:t>1818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Pr="00DA27B9" w:rsidRDefault="007C7C38" w:rsidP="0095712B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fldChar w:fldCharType="begin"/>
            </w:r>
            <w:r>
              <w:rPr>
                <w:rFonts w:eastAsia="Calibri" w:cs="Times New Roman"/>
                <w:lang w:val="it-IT"/>
              </w:rPr>
              <w:instrText xml:space="preserve"> =SUM(ABOVE) </w:instrText>
            </w:r>
            <w:r>
              <w:rPr>
                <w:rFonts w:eastAsia="Calibri" w:cs="Times New Roman"/>
                <w:lang w:val="it-IT"/>
              </w:rPr>
              <w:fldChar w:fldCharType="separate"/>
            </w:r>
            <w:r>
              <w:rPr>
                <w:rFonts w:eastAsia="Calibri" w:cs="Times New Roman"/>
                <w:noProof/>
                <w:lang w:val="it-IT"/>
              </w:rPr>
              <w:t>1912</w:t>
            </w:r>
            <w:r>
              <w:rPr>
                <w:rFonts w:eastAsia="Calibri" w:cs="Times New Roman"/>
                <w:lang w:val="it-IT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180951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Pr="00DA27B9" w:rsidRDefault="007C7C38" w:rsidP="0095712B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fldChar w:fldCharType="begin"/>
            </w:r>
            <w:r>
              <w:rPr>
                <w:rFonts w:eastAsia="Calibri" w:cs="Times New Roman"/>
                <w:lang w:val="it-IT"/>
              </w:rPr>
              <w:instrText xml:space="preserve"> =SUM(ABOVE) </w:instrText>
            </w:r>
            <w:r>
              <w:rPr>
                <w:rFonts w:eastAsia="Calibri" w:cs="Times New Roman"/>
                <w:lang w:val="it-IT"/>
              </w:rPr>
              <w:fldChar w:fldCharType="separate"/>
            </w:r>
            <w:r>
              <w:rPr>
                <w:rFonts w:eastAsia="Calibri" w:cs="Times New Roman"/>
                <w:noProof/>
                <w:lang w:val="it-IT"/>
              </w:rPr>
              <w:t>306</w:t>
            </w:r>
            <w:r>
              <w:rPr>
                <w:rFonts w:eastAsia="Calibri" w:cs="Times New Roman"/>
                <w:lang w:val="it-IT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fldChar w:fldCharType="begin"/>
            </w:r>
            <w:r>
              <w:rPr>
                <w:rFonts w:eastAsia="Calibri" w:cs="Times New Roman"/>
                <w:lang w:val="it-IT"/>
              </w:rPr>
              <w:instrText xml:space="preserve"> =SUM(LEFT) </w:instrText>
            </w:r>
            <w:r>
              <w:rPr>
                <w:rFonts w:eastAsia="Calibri" w:cs="Times New Roman"/>
                <w:lang w:val="it-IT"/>
              </w:rPr>
              <w:fldChar w:fldCharType="separate"/>
            </w:r>
            <w:r>
              <w:rPr>
                <w:rFonts w:eastAsia="Calibri" w:cs="Times New Roman"/>
                <w:noProof/>
                <w:lang w:val="it-IT"/>
              </w:rPr>
              <w:t>2218</w:t>
            </w:r>
            <w:r>
              <w:rPr>
                <w:rFonts w:eastAsia="Calibri" w:cs="Times New Roman"/>
                <w:lang w:val="it-IT"/>
              </w:rPr>
              <w:fldChar w:fldCharType="end"/>
            </w:r>
          </w:p>
        </w:tc>
      </w:tr>
      <w:tr w:rsidR="007C7C38" w:rsidRPr="00DA27B9" w:rsidTr="00544E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Pr="00DA27B9" w:rsidRDefault="007C7C38" w:rsidP="0095712B">
            <w:pPr>
              <w:jc w:val="center"/>
              <w:rPr>
                <w:rFonts w:eastAsia="Calibri" w:cs="Times New Roman"/>
                <w:lang w:val="it-IT"/>
              </w:rPr>
            </w:pPr>
            <w:r w:rsidRPr="00DA27B9">
              <w:rPr>
                <w:rFonts w:eastAsia="Calibri" w:cs="Times New Roman"/>
                <w:lang w:val="it-IT"/>
              </w:rPr>
              <w:t>1819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Pr="00DA27B9" w:rsidRDefault="007C7C38" w:rsidP="0095712B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1516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180951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Pr="00DA27B9" w:rsidRDefault="007C7C38" w:rsidP="0095712B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fldChar w:fldCharType="begin"/>
            </w:r>
            <w:r>
              <w:rPr>
                <w:rFonts w:eastAsia="Calibri" w:cs="Times New Roman"/>
                <w:lang w:val="it-IT"/>
              </w:rPr>
              <w:instrText xml:space="preserve"> =SUM(ABOVE) </w:instrText>
            </w:r>
            <w:r>
              <w:rPr>
                <w:rFonts w:eastAsia="Calibri" w:cs="Times New Roman"/>
                <w:lang w:val="it-IT"/>
              </w:rPr>
              <w:fldChar w:fldCharType="separate"/>
            </w:r>
            <w:r>
              <w:rPr>
                <w:rFonts w:eastAsia="Calibri" w:cs="Times New Roman"/>
                <w:noProof/>
                <w:lang w:val="it-IT"/>
              </w:rPr>
              <w:t>456</w:t>
            </w:r>
            <w:r>
              <w:rPr>
                <w:rFonts w:eastAsia="Calibri" w:cs="Times New Roman"/>
                <w:lang w:val="it-IT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fldChar w:fldCharType="begin"/>
            </w:r>
            <w:r>
              <w:rPr>
                <w:rFonts w:eastAsia="Calibri" w:cs="Times New Roman"/>
                <w:lang w:val="it-IT"/>
              </w:rPr>
              <w:instrText xml:space="preserve"> =SUM(LEFT) </w:instrText>
            </w:r>
            <w:r>
              <w:rPr>
                <w:rFonts w:eastAsia="Calibri" w:cs="Times New Roman"/>
                <w:lang w:val="it-IT"/>
              </w:rPr>
              <w:fldChar w:fldCharType="separate"/>
            </w:r>
            <w:r>
              <w:rPr>
                <w:rFonts w:eastAsia="Calibri" w:cs="Times New Roman"/>
                <w:noProof/>
                <w:lang w:val="it-IT"/>
              </w:rPr>
              <w:t>1972</w:t>
            </w:r>
            <w:r>
              <w:rPr>
                <w:rFonts w:eastAsia="Calibri" w:cs="Times New Roman"/>
                <w:lang w:val="it-IT"/>
              </w:rPr>
              <w:fldChar w:fldCharType="end"/>
            </w:r>
          </w:p>
        </w:tc>
      </w:tr>
      <w:tr w:rsidR="007C7C38" w:rsidTr="00544E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1485</w:t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180951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572</w:t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=SUM(LEFT)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2057</w:t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C7C38" w:rsidTr="00544E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1278</w:t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180951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598</w:t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=SUM(LEFT)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1876</w:t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C7C38" w:rsidTr="00544E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2178</w:t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180951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178</w:t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=SUM(LEFT)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2356</w:t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C7C38" w:rsidTr="00544E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1823 (part)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913</w:t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180951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76</w:t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=SUM(LEFT)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989</w:t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C7C38" w:rsidRPr="008E45A9" w:rsidTr="00544E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Pr="008E45A9" w:rsidRDefault="007C7C38" w:rsidP="0095712B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1823/24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Pr="008E45A9" w:rsidRDefault="007C7C38" w:rsidP="0095712B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1178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Pr="008E45A9" w:rsidRDefault="00180951" w:rsidP="0095712B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Pr="008E45A9" w:rsidRDefault="007C7C38" w:rsidP="0095712B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178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Pr="008E45A9" w:rsidRDefault="007C7C38" w:rsidP="00A71632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fldChar w:fldCharType="begin"/>
            </w:r>
            <w:r>
              <w:rPr>
                <w:rFonts w:eastAsia="Calibri" w:cs="Times New Roman"/>
                <w:lang w:val="it-IT"/>
              </w:rPr>
              <w:instrText xml:space="preserve"> =SUM(LEFT) </w:instrText>
            </w:r>
            <w:r>
              <w:rPr>
                <w:rFonts w:eastAsia="Calibri" w:cs="Times New Roman"/>
                <w:lang w:val="it-IT"/>
              </w:rPr>
              <w:fldChar w:fldCharType="separate"/>
            </w:r>
            <w:r>
              <w:rPr>
                <w:rFonts w:eastAsia="Calibri" w:cs="Times New Roman"/>
                <w:noProof/>
                <w:lang w:val="it-IT"/>
              </w:rPr>
              <w:t>1356</w:t>
            </w:r>
            <w:r>
              <w:rPr>
                <w:rFonts w:eastAsia="Calibri" w:cs="Times New Roman"/>
                <w:lang w:val="it-IT"/>
              </w:rPr>
              <w:fldChar w:fldCharType="end"/>
            </w:r>
          </w:p>
        </w:tc>
      </w:tr>
      <w:tr w:rsidR="00180951" w:rsidRPr="008E45A9" w:rsidTr="00272FB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51" w:rsidRPr="008E45A9" w:rsidRDefault="00180951" w:rsidP="00544E44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1824/25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51" w:rsidRDefault="00180951" w:rsidP="00544E4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1207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51" w:rsidRDefault="00180951" w:rsidP="00544E4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51" w:rsidRDefault="00180951" w:rsidP="00544E4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=SUM(LEFT)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1532</w:t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C7C38" w:rsidRPr="008E45A9" w:rsidTr="00544E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Pr="008E45A9" w:rsidRDefault="007C7C38" w:rsidP="00A71632">
            <w:pPr>
              <w:jc w:val="center"/>
              <w:rPr>
                <w:rFonts w:eastAsia="Calibri" w:cs="Times New Roman"/>
                <w:lang w:val="it-IT"/>
              </w:rPr>
            </w:pPr>
            <w:r w:rsidRPr="008E45A9">
              <w:rPr>
                <w:rFonts w:eastAsia="Calibri" w:cs="Times New Roman"/>
                <w:lang w:val="it-IT"/>
              </w:rPr>
              <w:t>1825</w:t>
            </w:r>
            <w:r>
              <w:rPr>
                <w:rFonts w:eastAsia="Calibri" w:cs="Times New Roman"/>
                <w:lang w:val="it-IT"/>
              </w:rPr>
              <w:t xml:space="preserve"> (part)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Pr="008E45A9" w:rsidRDefault="007C7C38" w:rsidP="0095712B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</w:rPr>
              <w:fldChar w:fldCharType="begin"/>
            </w:r>
            <w:r w:rsidRPr="008E45A9">
              <w:rPr>
                <w:rFonts w:eastAsia="Calibri" w:cs="Times New Roman"/>
                <w:lang w:val="it-IT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 w:rsidRPr="008E45A9">
              <w:rPr>
                <w:rFonts w:eastAsia="Calibri" w:cs="Times New Roman"/>
                <w:noProof/>
                <w:lang w:val="it-IT"/>
              </w:rPr>
              <w:t>542</w:t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Pr="008E45A9" w:rsidRDefault="007C7C38" w:rsidP="0095712B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</w:rPr>
              <w:fldChar w:fldCharType="begin"/>
            </w:r>
            <w:r w:rsidRPr="008E45A9">
              <w:rPr>
                <w:rFonts w:eastAsia="Calibri" w:cs="Times New Roman"/>
                <w:lang w:val="it-IT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 w:rsidRPr="008E45A9">
              <w:rPr>
                <w:rFonts w:eastAsia="Calibri" w:cs="Times New Roman"/>
                <w:noProof/>
                <w:lang w:val="it-IT"/>
              </w:rPr>
              <w:t>148</w:t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Pr="008E45A9" w:rsidRDefault="007C7C38" w:rsidP="0095712B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</w:rPr>
              <w:fldChar w:fldCharType="begin"/>
            </w:r>
            <w:r w:rsidRPr="008E45A9">
              <w:rPr>
                <w:rFonts w:eastAsia="Calibri" w:cs="Times New Roman"/>
                <w:lang w:val="it-IT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 w:rsidRPr="008E45A9">
              <w:rPr>
                <w:rFonts w:eastAsia="Calibri" w:cs="Times New Roman"/>
                <w:noProof/>
                <w:lang w:val="it-IT"/>
              </w:rPr>
              <w:t>200</w:t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Pr="008E45A9" w:rsidRDefault="007C7C38" w:rsidP="0095712B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</w:rPr>
              <w:fldChar w:fldCharType="begin"/>
            </w:r>
            <w:r w:rsidRPr="008E45A9">
              <w:rPr>
                <w:rFonts w:eastAsia="Calibri" w:cs="Times New Roman"/>
                <w:lang w:val="it-IT"/>
              </w:rPr>
              <w:instrText xml:space="preserve"> =SUM(LEFT) </w:instrText>
            </w:r>
            <w:r>
              <w:rPr>
                <w:rFonts w:eastAsia="Calibri" w:cs="Times New Roman"/>
              </w:rPr>
              <w:fldChar w:fldCharType="separate"/>
            </w:r>
            <w:r w:rsidRPr="008E45A9">
              <w:rPr>
                <w:rFonts w:eastAsia="Calibri" w:cs="Times New Roman"/>
                <w:noProof/>
                <w:lang w:val="it-IT"/>
              </w:rPr>
              <w:t>890</w:t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C7C38" w:rsidRPr="00C71938" w:rsidTr="00544E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A71632">
            <w:pPr>
              <w:jc w:val="center"/>
              <w:rPr>
                <w:rFonts w:eastAsia="Calibri" w:cs="Times New Roman"/>
              </w:rPr>
            </w:pPr>
            <w:r w:rsidRPr="008E45A9">
              <w:rPr>
                <w:rFonts w:eastAsia="Calibri" w:cs="Times New Roman"/>
                <w:lang w:val="it-IT"/>
              </w:rPr>
              <w:t>18</w:t>
            </w:r>
            <w:r>
              <w:rPr>
                <w:rFonts w:eastAsia="Calibri" w:cs="Times New Roman"/>
              </w:rPr>
              <w:t>26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Pr="00C71938" w:rsidRDefault="007C7C38" w:rsidP="0095712B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fldChar w:fldCharType="begin"/>
            </w:r>
            <w:r>
              <w:rPr>
                <w:rFonts w:eastAsia="Calibri" w:cs="Times New Roman"/>
                <w:lang w:val="it-IT"/>
              </w:rPr>
              <w:instrText xml:space="preserve"> =SUM(ABOVE) </w:instrText>
            </w:r>
            <w:r>
              <w:rPr>
                <w:rFonts w:eastAsia="Calibri" w:cs="Times New Roman"/>
                <w:lang w:val="it-IT"/>
              </w:rPr>
              <w:fldChar w:fldCharType="separate"/>
            </w:r>
            <w:r>
              <w:rPr>
                <w:rFonts w:eastAsia="Calibri" w:cs="Times New Roman"/>
                <w:noProof/>
                <w:lang w:val="it-IT"/>
              </w:rPr>
              <w:t>792</w:t>
            </w:r>
            <w:r>
              <w:rPr>
                <w:rFonts w:eastAsia="Calibri" w:cs="Times New Roman"/>
                <w:lang w:val="it-IT"/>
              </w:rPr>
              <w:fldChar w:fldCharType="end"/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Pr="00C71938" w:rsidRDefault="007C7C38" w:rsidP="0095712B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fldChar w:fldCharType="begin"/>
            </w:r>
            <w:r>
              <w:rPr>
                <w:rFonts w:eastAsia="Calibri" w:cs="Times New Roman"/>
                <w:lang w:val="it-IT"/>
              </w:rPr>
              <w:instrText xml:space="preserve"> =SUM(ABOVE) </w:instrText>
            </w:r>
            <w:r>
              <w:rPr>
                <w:rFonts w:eastAsia="Calibri" w:cs="Times New Roman"/>
                <w:lang w:val="it-IT"/>
              </w:rPr>
              <w:fldChar w:fldCharType="separate"/>
            </w:r>
            <w:r>
              <w:rPr>
                <w:rFonts w:eastAsia="Calibri" w:cs="Times New Roman"/>
                <w:noProof/>
                <w:lang w:val="it-IT"/>
              </w:rPr>
              <w:t>445</w:t>
            </w:r>
            <w:r>
              <w:rPr>
                <w:rFonts w:eastAsia="Calibri" w:cs="Times New Roman"/>
                <w:lang w:val="it-IT"/>
              </w:rPr>
              <w:fldChar w:fldCharType="end"/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Pr="00C71938" w:rsidRDefault="007C7C38" w:rsidP="0095712B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fldChar w:fldCharType="begin"/>
            </w:r>
            <w:r>
              <w:rPr>
                <w:rFonts w:eastAsia="Calibri" w:cs="Times New Roman"/>
                <w:lang w:val="it-IT"/>
              </w:rPr>
              <w:instrText xml:space="preserve"> =SUM(ABOVE) </w:instrText>
            </w:r>
            <w:r>
              <w:rPr>
                <w:rFonts w:eastAsia="Calibri" w:cs="Times New Roman"/>
                <w:lang w:val="it-IT"/>
              </w:rPr>
              <w:fldChar w:fldCharType="separate"/>
            </w:r>
            <w:r>
              <w:rPr>
                <w:rFonts w:eastAsia="Calibri" w:cs="Times New Roman"/>
                <w:noProof/>
                <w:lang w:val="it-IT"/>
              </w:rPr>
              <w:t>242</w:t>
            </w:r>
            <w:r>
              <w:rPr>
                <w:rFonts w:eastAsia="Calibri" w:cs="Times New Roman"/>
                <w:lang w:val="it-IT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fldChar w:fldCharType="begin"/>
            </w:r>
            <w:r>
              <w:rPr>
                <w:rFonts w:eastAsia="Calibri" w:cs="Times New Roman"/>
                <w:lang w:val="it-IT"/>
              </w:rPr>
              <w:instrText xml:space="preserve"> =SUM(LEFT) </w:instrText>
            </w:r>
            <w:r>
              <w:rPr>
                <w:rFonts w:eastAsia="Calibri" w:cs="Times New Roman"/>
                <w:lang w:val="it-IT"/>
              </w:rPr>
              <w:fldChar w:fldCharType="separate"/>
            </w:r>
            <w:r>
              <w:rPr>
                <w:rFonts w:eastAsia="Calibri" w:cs="Times New Roman"/>
                <w:noProof/>
                <w:lang w:val="it-IT"/>
              </w:rPr>
              <w:t>1479</w:t>
            </w:r>
            <w:r>
              <w:rPr>
                <w:rFonts w:eastAsia="Calibri" w:cs="Times New Roman"/>
                <w:lang w:val="it-IT"/>
              </w:rPr>
              <w:fldChar w:fldCharType="end"/>
            </w:r>
          </w:p>
        </w:tc>
      </w:tr>
      <w:tr w:rsidR="007C7C38" w:rsidRPr="00C71938" w:rsidTr="00544E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Pr="00C71938" w:rsidRDefault="007C7C38" w:rsidP="00A71632">
            <w:pPr>
              <w:jc w:val="center"/>
              <w:rPr>
                <w:lang w:val="it-IT"/>
              </w:rPr>
            </w:pPr>
            <w:r w:rsidRPr="00C71938">
              <w:rPr>
                <w:rFonts w:eastAsia="Calibri" w:cs="Times New Roman"/>
                <w:lang w:val="it-IT"/>
              </w:rPr>
              <w:t>1827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Pr="00C71938" w:rsidRDefault="007C7C38" w:rsidP="0095712B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fldChar w:fldCharType="begin"/>
            </w:r>
            <w:r>
              <w:rPr>
                <w:rFonts w:eastAsia="Calibri" w:cs="Times New Roman"/>
                <w:lang w:val="it-IT"/>
              </w:rPr>
              <w:instrText xml:space="preserve"> =SUM(ABOVE) </w:instrText>
            </w:r>
            <w:r>
              <w:rPr>
                <w:rFonts w:eastAsia="Calibri" w:cs="Times New Roman"/>
                <w:lang w:val="it-IT"/>
              </w:rPr>
              <w:fldChar w:fldCharType="separate"/>
            </w:r>
            <w:r>
              <w:rPr>
                <w:rFonts w:eastAsia="Calibri" w:cs="Times New Roman"/>
                <w:noProof/>
                <w:lang w:val="it-IT"/>
              </w:rPr>
              <w:t>493</w:t>
            </w:r>
            <w:r>
              <w:rPr>
                <w:rFonts w:eastAsia="Calibri" w:cs="Times New Roman"/>
                <w:lang w:val="it-IT"/>
              </w:rPr>
              <w:fldChar w:fldCharType="end"/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Pr="00C71938" w:rsidRDefault="007C7C38" w:rsidP="0095712B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fldChar w:fldCharType="begin"/>
            </w:r>
            <w:r>
              <w:rPr>
                <w:rFonts w:eastAsia="Calibri" w:cs="Times New Roman"/>
                <w:lang w:val="it-IT"/>
              </w:rPr>
              <w:instrText xml:space="preserve"> =SUM(ABOVE) </w:instrText>
            </w:r>
            <w:r>
              <w:rPr>
                <w:rFonts w:eastAsia="Calibri" w:cs="Times New Roman"/>
                <w:lang w:val="it-IT"/>
              </w:rPr>
              <w:fldChar w:fldCharType="separate"/>
            </w:r>
            <w:r>
              <w:rPr>
                <w:rFonts w:eastAsia="Calibri" w:cs="Times New Roman"/>
                <w:noProof/>
                <w:lang w:val="it-IT"/>
              </w:rPr>
              <w:t>383</w:t>
            </w:r>
            <w:r>
              <w:rPr>
                <w:rFonts w:eastAsia="Calibri" w:cs="Times New Roman"/>
                <w:lang w:val="it-IT"/>
              </w:rPr>
              <w:fldChar w:fldCharType="end"/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Pr="00C71938" w:rsidRDefault="007C7C38" w:rsidP="0095712B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fldChar w:fldCharType="begin"/>
            </w:r>
            <w:r>
              <w:rPr>
                <w:rFonts w:eastAsia="Calibri" w:cs="Times New Roman"/>
                <w:lang w:val="it-IT"/>
              </w:rPr>
              <w:instrText xml:space="preserve"> =SUM(ABOVE) </w:instrText>
            </w:r>
            <w:r>
              <w:rPr>
                <w:rFonts w:eastAsia="Calibri" w:cs="Times New Roman"/>
                <w:lang w:val="it-IT"/>
              </w:rPr>
              <w:fldChar w:fldCharType="separate"/>
            </w:r>
            <w:r>
              <w:rPr>
                <w:rFonts w:eastAsia="Calibri" w:cs="Times New Roman"/>
                <w:noProof/>
                <w:lang w:val="it-IT"/>
              </w:rPr>
              <w:t>478</w:t>
            </w:r>
            <w:r>
              <w:rPr>
                <w:rFonts w:eastAsia="Calibri" w:cs="Times New Roman"/>
                <w:lang w:val="it-IT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fldChar w:fldCharType="begin"/>
            </w:r>
            <w:r>
              <w:rPr>
                <w:rFonts w:eastAsia="Calibri" w:cs="Times New Roman"/>
                <w:lang w:val="it-IT"/>
              </w:rPr>
              <w:instrText xml:space="preserve"> =SUM(LEFT) </w:instrText>
            </w:r>
            <w:r>
              <w:rPr>
                <w:rFonts w:eastAsia="Calibri" w:cs="Times New Roman"/>
                <w:lang w:val="it-IT"/>
              </w:rPr>
              <w:fldChar w:fldCharType="separate"/>
            </w:r>
            <w:r>
              <w:rPr>
                <w:rFonts w:eastAsia="Calibri" w:cs="Times New Roman"/>
                <w:noProof/>
                <w:lang w:val="it-IT"/>
              </w:rPr>
              <w:t>1354</w:t>
            </w:r>
            <w:r>
              <w:rPr>
                <w:rFonts w:eastAsia="Calibri" w:cs="Times New Roman"/>
                <w:lang w:val="it-IT"/>
              </w:rPr>
              <w:fldChar w:fldCharType="end"/>
            </w:r>
          </w:p>
        </w:tc>
      </w:tr>
      <w:tr w:rsidR="007C7C38" w:rsidTr="00544E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Pr="00C71938" w:rsidRDefault="007C7C38" w:rsidP="00A71632">
            <w:pPr>
              <w:jc w:val="center"/>
              <w:rPr>
                <w:lang w:val="it-IT"/>
              </w:rPr>
            </w:pPr>
            <w:r w:rsidRPr="00C71938">
              <w:rPr>
                <w:rFonts w:eastAsia="Calibri" w:cs="Times New Roman"/>
                <w:lang w:val="it-IT"/>
              </w:rPr>
              <w:t>1828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419</w:t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146</w:t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461</w:t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=SUM(LEFT)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1026</w:t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C7C38" w:rsidTr="00544E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A71632">
            <w:pPr>
              <w:jc w:val="center"/>
            </w:pPr>
            <w:r w:rsidRPr="00524226">
              <w:rPr>
                <w:rFonts w:eastAsia="Calibri" w:cs="Times New Roman"/>
              </w:rPr>
              <w:t>182</w:t>
            </w:r>
            <w:r>
              <w:rPr>
                <w:rFonts w:eastAsia="Calibri" w:cs="Times New Roman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238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=SUM(LEFT)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473</w:t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C7C38" w:rsidTr="00544E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Pr="00524226" w:rsidRDefault="007C7C38" w:rsidP="00A7163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Total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21613</w:t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1154</w:t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7786</w:t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8" w:rsidRDefault="007C7C38" w:rsidP="0095712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=SUM(ABOVE)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30553</w:t>
            </w:r>
            <w:r>
              <w:rPr>
                <w:rFonts w:eastAsia="Calibri" w:cs="Times New Roman"/>
              </w:rPr>
              <w:fldChar w:fldCharType="end"/>
            </w:r>
          </w:p>
        </w:tc>
      </w:tr>
    </w:tbl>
    <w:p w:rsidR="007C7C38" w:rsidRDefault="007C7C38" w:rsidP="007C7C38"/>
    <w:p w:rsidR="007C7C38" w:rsidRDefault="007C7C38" w:rsidP="007C7C38">
      <w:r>
        <w:t>We do not have records for the individual periods of 1824 and 1825 (the values of the corresponding entries are from 1</w:t>
      </w:r>
      <w:r w:rsidR="00180951">
        <w:t xml:space="preserve"> </w:t>
      </w:r>
      <w:r>
        <w:t xml:space="preserve">May to 30 April of the following year), whereas for the following years we find </w:t>
      </w:r>
      <w:proofErr w:type="spellStart"/>
      <w:r>
        <w:t>Picchetti</w:t>
      </w:r>
      <w:proofErr w:type="spellEnd"/>
      <w:r>
        <w:t xml:space="preserve"> among the cards sold out. To be exact, the value 1207 for 1824/25 includes an unknown number of </w:t>
      </w:r>
      <w:proofErr w:type="spellStart"/>
      <w:r>
        <w:t>Picchetti</w:t>
      </w:r>
      <w:proofErr w:type="spellEnd"/>
      <w:r>
        <w:t xml:space="preserve"> too.</w:t>
      </w:r>
    </w:p>
    <w:p w:rsidR="007C7C38" w:rsidRDefault="007C7C38" w:rsidP="007C7C38">
      <w:r w:rsidRPr="00684CFE">
        <w:t xml:space="preserve">The ratio of second-hand Minchiate </w:t>
      </w:r>
      <w:r>
        <w:t xml:space="preserve">to all used cards sold </w:t>
      </w:r>
      <w:r w:rsidR="00544E44">
        <w:t>is found as</w:t>
      </w:r>
      <w:r w:rsidRPr="00684CFE">
        <w:t xml:space="preserve"> </w:t>
      </w:r>
      <w:r>
        <w:t>25.48% for the whole set.</w:t>
      </w:r>
    </w:p>
    <w:p w:rsidR="0064572B" w:rsidRDefault="007C7C38" w:rsidP="0064572B">
      <w:r>
        <w:t>T</w:t>
      </w:r>
      <w:r w:rsidR="0064572B">
        <w:t xml:space="preserve">he following table </w:t>
      </w:r>
      <w:r>
        <w:t>compares</w:t>
      </w:r>
      <w:r w:rsidR="0064572B">
        <w:t xml:space="preserve"> the information from </w:t>
      </w:r>
      <w:r>
        <w:t>the</w:t>
      </w:r>
      <w:r w:rsidR="0064572B">
        <w:t xml:space="preserve"> previous tables</w:t>
      </w:r>
      <w:r>
        <w:t xml:space="preserve"> of card purchased and sold out</w:t>
      </w:r>
      <w:r w:rsidR="0064572B">
        <w:t>.</w:t>
      </w:r>
      <w:r w:rsidR="002A4909" w:rsidRPr="002A4909">
        <w:t xml:space="preserve"> </w:t>
      </w:r>
      <w:r w:rsidR="002A4909">
        <w:t xml:space="preserve">The </w:t>
      </w:r>
      <w:r>
        <w:t>first</w:t>
      </w:r>
      <w:r w:rsidR="002A4909">
        <w:t xml:space="preserve"> row contains the </w:t>
      </w:r>
      <w:r w:rsidR="00B9259D">
        <w:t xml:space="preserve">values </w:t>
      </w:r>
      <w:r>
        <w:t>of the</w:t>
      </w:r>
      <w:r w:rsidR="002A4909">
        <w:t xml:space="preserve"> new card</w:t>
      </w:r>
      <w:r>
        <w:t xml:space="preserve"> pack</w:t>
      </w:r>
      <w:r w:rsidR="002A4909">
        <w:t>s acquired</w:t>
      </w:r>
      <w:r w:rsidR="00FE2300">
        <w:t>:</w:t>
      </w:r>
      <w:r w:rsidR="00B9259D">
        <w:t xml:space="preserve"> these amounts had </w:t>
      </w:r>
      <w:r w:rsidR="00B9259D">
        <w:lastRenderedPageBreak/>
        <w:t xml:space="preserve">already been reported in </w:t>
      </w:r>
      <w:r>
        <w:t xml:space="preserve">the corresponding </w:t>
      </w:r>
      <w:r w:rsidR="00B9259D">
        <w:t>tables</w:t>
      </w:r>
      <w:r>
        <w:t xml:space="preserve"> as dozes </w:t>
      </w:r>
      <w:r>
        <w:rPr>
          <w:rFonts w:cs="Times New Roman"/>
        </w:rPr>
        <w:t>−</w:t>
      </w:r>
      <w:r w:rsidR="002A4909">
        <w:t xml:space="preserve"> here </w:t>
      </w:r>
      <w:r w:rsidR="00B9259D">
        <w:t xml:space="preserve">those values have been </w:t>
      </w:r>
      <w:r w:rsidR="002A4909">
        <w:t>multiplied by 12</w:t>
      </w:r>
      <w:r w:rsidR="00B9259D">
        <w:t>,</w:t>
      </w:r>
      <w:r w:rsidR="002A4909">
        <w:t xml:space="preserve"> for </w:t>
      </w:r>
      <w:r w:rsidR="00B9259D">
        <w:t xml:space="preserve">directly </w:t>
      </w:r>
      <w:r w:rsidR="002A4909">
        <w:t xml:space="preserve">comparing </w:t>
      </w:r>
      <w:r w:rsidR="00B9259D">
        <w:t xml:space="preserve">them </w:t>
      </w:r>
      <w:r w:rsidR="002A4909">
        <w:t>with the packs sold out.</w:t>
      </w:r>
    </w:p>
    <w:p w:rsidR="0064572B" w:rsidRDefault="0064572B" w:rsidP="0064572B"/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1203"/>
        <w:gridCol w:w="816"/>
        <w:gridCol w:w="1056"/>
        <w:gridCol w:w="1190"/>
        <w:gridCol w:w="816"/>
      </w:tblGrid>
      <w:tr w:rsidR="00801A9B" w:rsidTr="00A90C1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9B" w:rsidRDefault="00297D67" w:rsidP="00A90C1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9B" w:rsidRDefault="00801A9B" w:rsidP="00A90C19">
            <w:pPr>
              <w:jc w:val="center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Basse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9B" w:rsidRDefault="00801A9B" w:rsidP="00A90C19">
            <w:pPr>
              <w:jc w:val="center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Picchetti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9B" w:rsidRDefault="00801A9B" w:rsidP="00A90C1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Minchiate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9B" w:rsidRDefault="00801A9B" w:rsidP="00A90C1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Total</w:t>
            </w:r>
          </w:p>
        </w:tc>
      </w:tr>
      <w:tr w:rsidR="00A71632" w:rsidRPr="00C71938" w:rsidTr="00A90C1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32" w:rsidRDefault="00A71632" w:rsidP="00DF2799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Purchased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32" w:rsidRDefault="00A71632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23964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32" w:rsidRDefault="0006380E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32" w:rsidRDefault="0006380E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32" w:rsidRDefault="00A71632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/>
            </w:r>
            <w:r>
              <w:rPr>
                <w:rFonts w:eastAsia="Calibri" w:cs="Times New Roman"/>
              </w:rPr>
              <w:instrText xml:space="preserve"> =SUM(LEFT) </w:instrText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37074</w:t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DF2799" w:rsidRPr="00C71938" w:rsidTr="00A90C1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9" w:rsidRPr="00C71938" w:rsidRDefault="00DF2799" w:rsidP="00A90C19">
            <w:pPr>
              <w:rPr>
                <w:lang w:val="it-IT"/>
              </w:rPr>
            </w:pPr>
            <w:r>
              <w:rPr>
                <w:lang w:val="it-IT"/>
              </w:rPr>
              <w:t>Sold out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9" w:rsidRPr="003F2E84" w:rsidRDefault="008B59C9" w:rsidP="00DF2799">
            <w:pPr>
              <w:jc w:val="center"/>
              <w:rPr>
                <w:rFonts w:eastAsia="Calibri" w:cs="Times New Roman"/>
              </w:rPr>
            </w:pPr>
            <w:r w:rsidRPr="003F2E84">
              <w:rPr>
                <w:rFonts w:eastAsia="Calibri" w:cs="Times New Roman"/>
              </w:rPr>
              <w:t>21613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9" w:rsidRPr="003F2E84" w:rsidRDefault="00DF2799" w:rsidP="00DF2799">
            <w:pPr>
              <w:jc w:val="center"/>
              <w:rPr>
                <w:rFonts w:eastAsia="Calibri" w:cs="Times New Roman"/>
              </w:rPr>
            </w:pPr>
            <w:r w:rsidRPr="003F2E84">
              <w:rPr>
                <w:rFonts w:eastAsia="Calibri" w:cs="Times New Roman"/>
              </w:rPr>
              <w:fldChar w:fldCharType="begin"/>
            </w:r>
            <w:r w:rsidRPr="003F2E84">
              <w:rPr>
                <w:rFonts w:eastAsia="Calibri" w:cs="Times New Roman"/>
              </w:rPr>
              <w:instrText xml:space="preserve"> =SUM(ABOVE) </w:instrText>
            </w:r>
            <w:r w:rsidRPr="003F2E84">
              <w:rPr>
                <w:rFonts w:eastAsia="Calibri" w:cs="Times New Roman"/>
              </w:rPr>
              <w:fldChar w:fldCharType="separate"/>
            </w:r>
            <w:r w:rsidRPr="003F2E84">
              <w:rPr>
                <w:rFonts w:eastAsia="Calibri" w:cs="Times New Roman"/>
                <w:noProof/>
              </w:rPr>
              <w:t>1154</w:t>
            </w:r>
            <w:r w:rsidRPr="003F2E84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9" w:rsidRPr="003F2E84" w:rsidRDefault="00DF2799" w:rsidP="00DF2799">
            <w:pPr>
              <w:jc w:val="center"/>
              <w:rPr>
                <w:rFonts w:eastAsia="Calibri" w:cs="Times New Roman"/>
              </w:rPr>
            </w:pPr>
            <w:r w:rsidRPr="003F2E84">
              <w:rPr>
                <w:rFonts w:eastAsia="Calibri" w:cs="Times New Roman"/>
              </w:rPr>
              <w:fldChar w:fldCharType="begin"/>
            </w:r>
            <w:r w:rsidRPr="003F2E84">
              <w:rPr>
                <w:rFonts w:eastAsia="Calibri" w:cs="Times New Roman"/>
              </w:rPr>
              <w:instrText xml:space="preserve"> =SUM(ABOVE) </w:instrText>
            </w:r>
            <w:r w:rsidRPr="003F2E84">
              <w:rPr>
                <w:rFonts w:eastAsia="Calibri" w:cs="Times New Roman"/>
              </w:rPr>
              <w:fldChar w:fldCharType="separate"/>
            </w:r>
            <w:r w:rsidRPr="003F2E84">
              <w:rPr>
                <w:rFonts w:eastAsia="Calibri" w:cs="Times New Roman"/>
                <w:noProof/>
              </w:rPr>
              <w:t>7786</w:t>
            </w:r>
            <w:r w:rsidRPr="003F2E84">
              <w:rPr>
                <w:rFonts w:eastAsia="Calibri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9" w:rsidRPr="003F2E84" w:rsidRDefault="00DF2799" w:rsidP="00DF2799">
            <w:pPr>
              <w:jc w:val="center"/>
              <w:rPr>
                <w:rFonts w:eastAsia="Calibri" w:cs="Times New Roman"/>
              </w:rPr>
            </w:pPr>
            <w:r w:rsidRPr="003F2E84">
              <w:rPr>
                <w:rFonts w:eastAsia="Calibri" w:cs="Times New Roman"/>
              </w:rPr>
              <w:fldChar w:fldCharType="begin"/>
            </w:r>
            <w:r w:rsidRPr="003F2E84">
              <w:rPr>
                <w:rFonts w:eastAsia="Calibri" w:cs="Times New Roman"/>
              </w:rPr>
              <w:instrText xml:space="preserve"> =SUM(ABOVE) </w:instrText>
            </w:r>
            <w:r w:rsidRPr="003F2E84">
              <w:rPr>
                <w:rFonts w:eastAsia="Calibri" w:cs="Times New Roman"/>
              </w:rPr>
              <w:fldChar w:fldCharType="separate"/>
            </w:r>
            <w:r w:rsidRPr="003F2E84">
              <w:rPr>
                <w:rFonts w:eastAsia="Calibri" w:cs="Times New Roman"/>
                <w:noProof/>
              </w:rPr>
              <w:t>30553</w:t>
            </w:r>
            <w:r w:rsidRPr="003F2E84">
              <w:rPr>
                <w:rFonts w:eastAsia="Calibri" w:cs="Times New Roman"/>
              </w:rPr>
              <w:fldChar w:fldCharType="end"/>
            </w:r>
          </w:p>
        </w:tc>
      </w:tr>
    </w:tbl>
    <w:p w:rsidR="00801A9B" w:rsidRDefault="00801A9B" w:rsidP="00490707"/>
    <w:p w:rsidR="0064572B" w:rsidRPr="00684CFE" w:rsidRDefault="00684CFE" w:rsidP="00684CFE">
      <w:r>
        <w:t xml:space="preserve">The ratio of </w:t>
      </w:r>
      <w:r w:rsidR="007C7C38">
        <w:t xml:space="preserve">all </w:t>
      </w:r>
      <w:r>
        <w:t>card</w:t>
      </w:r>
      <w:r w:rsidR="007C7C38">
        <w:t xml:space="preserve"> pack</w:t>
      </w:r>
      <w:r>
        <w:t xml:space="preserve">s sold to </w:t>
      </w:r>
      <w:r w:rsidR="007C7C38">
        <w:t xml:space="preserve">all </w:t>
      </w:r>
      <w:r>
        <w:t>card</w:t>
      </w:r>
      <w:r w:rsidR="007C7C38">
        <w:t xml:space="preserve"> pack</w:t>
      </w:r>
      <w:r>
        <w:t>s purc</w:t>
      </w:r>
      <w:r w:rsidR="00DF2799">
        <w:t>hased is near to a reasonable 82</w:t>
      </w:r>
      <w:r>
        <w:t>%</w:t>
      </w:r>
      <w:r w:rsidR="00FE2300">
        <w:t xml:space="preserve">; </w:t>
      </w:r>
      <w:r w:rsidR="00785D00">
        <w:t>somewhat less, 79.</w:t>
      </w:r>
      <w:r w:rsidR="007C7C38">
        <w:t>27% for Minchiate</w:t>
      </w:r>
      <w:r>
        <w:t xml:space="preserve">. </w:t>
      </w:r>
    </w:p>
    <w:p w:rsidR="00801A9B" w:rsidRPr="00490707" w:rsidRDefault="00801A9B" w:rsidP="00490707"/>
    <w:p w:rsidR="00D0131F" w:rsidRDefault="00C075A2" w:rsidP="003B482C">
      <w:pPr>
        <w:pStyle w:val="Heading2"/>
      </w:pPr>
      <w:r>
        <w:t>Card prices</w:t>
      </w:r>
    </w:p>
    <w:p w:rsidR="00211C95" w:rsidRDefault="00211C95" w:rsidP="00211C95"/>
    <w:p w:rsidR="00211C95" w:rsidRDefault="00490707" w:rsidP="00211C95">
      <w:r>
        <w:t xml:space="preserve">As for the previous years, </w:t>
      </w:r>
      <w:r w:rsidR="00211C95">
        <w:t xml:space="preserve">I have copied in the lists of the appendix also the </w:t>
      </w:r>
      <w:r>
        <w:t>costs</w:t>
      </w:r>
      <w:r w:rsidR="00211C95">
        <w:t xml:space="preserve"> of the cards</w:t>
      </w:r>
      <w:r>
        <w:t xml:space="preserve"> acquired</w:t>
      </w:r>
      <w:r w:rsidR="00211C95">
        <w:t xml:space="preserve">. Here we meet a </w:t>
      </w:r>
      <w:r w:rsidR="00944FF2">
        <w:t>new</w:t>
      </w:r>
      <w:r w:rsidR="00211C95">
        <w:t xml:space="preserve"> way </w:t>
      </w:r>
      <w:r w:rsidR="00944FF2">
        <w:t>for</w:t>
      </w:r>
      <w:r w:rsidR="00211C95">
        <w:t xml:space="preserve"> </w:t>
      </w:r>
      <w:r w:rsidR="006C72FC">
        <w:t>keeping the ac</w:t>
      </w:r>
      <w:r w:rsidR="00211C95">
        <w:t>count</w:t>
      </w:r>
      <w:r w:rsidR="006C72FC">
        <w:t>s</w:t>
      </w:r>
      <w:r w:rsidR="00211C95">
        <w:t xml:space="preserve">, in which we find a fourth value inserted before the “usual” </w:t>
      </w:r>
      <w:proofErr w:type="spellStart"/>
      <w:r w:rsidR="00211C95">
        <w:t>L.s.d</w:t>
      </w:r>
      <w:proofErr w:type="spellEnd"/>
      <w:r w:rsidR="00211C95">
        <w:t xml:space="preserve"> </w:t>
      </w:r>
      <w:r w:rsidR="00944FF2">
        <w:t>system</w:t>
      </w:r>
      <w:r w:rsidR="00211C95">
        <w:t>, thus r</w:t>
      </w:r>
      <w:r w:rsidR="00944FF2">
        <w:t>equiring four different units: t</w:t>
      </w:r>
      <w:r w:rsidR="00211C95">
        <w:t xml:space="preserve">he first value </w:t>
      </w:r>
      <w:r w:rsidR="00EA4A0A">
        <w:t xml:space="preserve">here </w:t>
      </w:r>
      <w:r w:rsidR="00211C95">
        <w:t xml:space="preserve">corresponds to </w:t>
      </w:r>
      <w:proofErr w:type="spellStart"/>
      <w:r w:rsidR="00211C95">
        <w:t>Scudi</w:t>
      </w:r>
      <w:proofErr w:type="spellEnd"/>
      <w:r w:rsidR="00211C95">
        <w:t xml:space="preserve">. </w:t>
      </w:r>
      <w:r>
        <w:t xml:space="preserve">The </w:t>
      </w:r>
      <w:proofErr w:type="spellStart"/>
      <w:r w:rsidR="00211C95">
        <w:t>Scudo</w:t>
      </w:r>
      <w:proofErr w:type="spellEnd"/>
      <w:r w:rsidR="00211C95">
        <w:t xml:space="preserve"> was a descendant of </w:t>
      </w:r>
      <w:r>
        <w:t xml:space="preserve">the </w:t>
      </w:r>
      <w:r w:rsidR="00E06250">
        <w:t>florin and was valued as 7</w:t>
      </w:r>
      <w:r w:rsidR="00211C95">
        <w:t>L. at the time.</w:t>
      </w:r>
    </w:p>
    <w:p w:rsidR="00211C95" w:rsidRDefault="00211C95" w:rsidP="00211C95">
      <w:r>
        <w:t xml:space="preserve">Instead of inserting 0 values, dashes were used; they were </w:t>
      </w:r>
      <w:r w:rsidR="001A7E85">
        <w:t xml:space="preserve">often </w:t>
      </w:r>
      <w:r>
        <w:t xml:space="preserve">omitted after a whole number </w:t>
      </w:r>
      <w:r w:rsidR="00232AC2">
        <w:t>was obtained with</w:t>
      </w:r>
      <w:r>
        <w:t xml:space="preserve"> the previous unit. For instance, -.2.5 was intended as 0</w:t>
      </w:r>
      <w:r w:rsidR="00232AC2">
        <w:t xml:space="preserve"> </w:t>
      </w:r>
      <w:proofErr w:type="spellStart"/>
      <w:r w:rsidR="00232AC2">
        <w:t>Scudi</w:t>
      </w:r>
      <w:proofErr w:type="spellEnd"/>
      <w:r w:rsidR="00232AC2">
        <w:t xml:space="preserve">, 2 Liras, 5 </w:t>
      </w:r>
      <w:proofErr w:type="spellStart"/>
      <w:r w:rsidR="00232AC2">
        <w:t>Soldi</w:t>
      </w:r>
      <w:proofErr w:type="spellEnd"/>
      <w:r w:rsidR="00232AC2">
        <w:t xml:space="preserve">, 0 </w:t>
      </w:r>
      <w:proofErr w:type="spellStart"/>
      <w:r w:rsidR="00232AC2">
        <w:t>Denari</w:t>
      </w:r>
      <w:proofErr w:type="spellEnd"/>
      <w:r w:rsidR="00490707">
        <w:t>; or just 5, written</w:t>
      </w:r>
      <w:r w:rsidR="00EA4A0A">
        <w:t xml:space="preserve"> instead of 5.0.0.0</w:t>
      </w:r>
      <w:r w:rsidR="00232AC2">
        <w:t>.</w:t>
      </w:r>
      <w:r w:rsidR="00180951">
        <w:t xml:space="preserve"> Misunderstandings were hardly possible, because all these digits were put in the corresponding columns. </w:t>
      </w:r>
    </w:p>
    <w:p w:rsidR="00232AC2" w:rsidRDefault="00232AC2" w:rsidP="00211C95">
      <w:r>
        <w:t>The prices of the cards changed a little in the course of time. Often, however, whole numbers of Liras were associated to one dozen of packs. A typical situation co</w:t>
      </w:r>
      <w:r w:rsidR="006C72FC">
        <w:t xml:space="preserve">uld be that of </w:t>
      </w:r>
      <w:proofErr w:type="spellStart"/>
      <w:r w:rsidR="006C72FC">
        <w:t>Basse</w:t>
      </w:r>
      <w:proofErr w:type="spellEnd"/>
      <w:r w:rsidR="006C72FC">
        <w:t xml:space="preserve"> costing 14</w:t>
      </w:r>
      <w:r>
        <w:t xml:space="preserve">L. for a dozen, </w:t>
      </w:r>
      <w:proofErr w:type="spellStart"/>
      <w:r>
        <w:t>Picchetti</w:t>
      </w:r>
      <w:proofErr w:type="spellEnd"/>
      <w:r>
        <w:t xml:space="preserve"> 16, and Minchia</w:t>
      </w:r>
      <w:r w:rsidR="00E06250">
        <w:t>te 24. Of course, a price of 14</w:t>
      </w:r>
      <w:r>
        <w:t>L. gav</w:t>
      </w:r>
      <w:r w:rsidR="00EA4A0A">
        <w:t xml:space="preserve">e a whole number of 2 </w:t>
      </w:r>
      <w:proofErr w:type="spellStart"/>
      <w:r w:rsidR="00EA4A0A">
        <w:t>Scudi</w:t>
      </w:r>
      <w:proofErr w:type="spellEnd"/>
      <w:r w:rsidR="00EA4A0A">
        <w:t xml:space="preserve"> too; </w:t>
      </w:r>
      <w:r w:rsidR="00490707">
        <w:t>the same occurred</w:t>
      </w:r>
      <w:r>
        <w:t xml:space="preserve"> for Minchiate</w:t>
      </w:r>
      <w:r w:rsidR="00EA4A0A">
        <w:t>, when</w:t>
      </w:r>
      <w:r>
        <w:t xml:space="preserve"> the correspondence was for 3 </w:t>
      </w:r>
      <w:proofErr w:type="spellStart"/>
      <w:r>
        <w:t>Scudi</w:t>
      </w:r>
      <w:proofErr w:type="spellEnd"/>
      <w:r w:rsidR="00EA4A0A">
        <w:t>,</w:t>
      </w:r>
      <w:r w:rsidR="00E06250">
        <w:t xml:space="preserve"> or 21</w:t>
      </w:r>
      <w:r>
        <w:t xml:space="preserve">L., as in the initial years of the list. </w:t>
      </w:r>
    </w:p>
    <w:p w:rsidR="00232AC2" w:rsidRDefault="00232AC2" w:rsidP="00211C95">
      <w:r>
        <w:t>Smaller changes in prices occurred, both up and down, as can be verified in the appendix.</w:t>
      </w:r>
    </w:p>
    <w:p w:rsidR="007431D6" w:rsidRDefault="007431D6" w:rsidP="00211C95">
      <w:r>
        <w:t>The price of second-hand cards is not easy to deduce from the values recorded. Only seldom it has been expressly stated, as in 1826 when the price per pack is indicated as 13</w:t>
      </w:r>
      <w:r w:rsidR="006C72FC">
        <w:t>s.4d</w:t>
      </w:r>
      <w:r w:rsidR="00E06250">
        <w:t>.</w:t>
      </w:r>
      <w:r w:rsidR="006C72FC">
        <w:t xml:space="preserve"> </w:t>
      </w:r>
      <w:r>
        <w:t xml:space="preserve">both for </w:t>
      </w:r>
      <w:proofErr w:type="spellStart"/>
      <w:r>
        <w:t>Basse</w:t>
      </w:r>
      <w:proofErr w:type="spellEnd"/>
      <w:r>
        <w:t xml:space="preserve"> and </w:t>
      </w:r>
      <w:proofErr w:type="spellStart"/>
      <w:r>
        <w:t>Picchetti</w:t>
      </w:r>
      <w:proofErr w:type="spellEnd"/>
      <w:r>
        <w:t xml:space="preserve">, whereas it was </w:t>
      </w:r>
      <w:r w:rsidR="00E06250">
        <w:t>16s.8</w:t>
      </w:r>
      <w:r>
        <w:t>d</w:t>
      </w:r>
      <w:r w:rsidR="00E06250">
        <w:t>.</w:t>
      </w:r>
      <w:r w:rsidR="00FE2300">
        <w:t xml:space="preserve"> for Minchiate;</w:t>
      </w:r>
      <w:r w:rsidR="00E06250">
        <w:t xml:space="preserve"> </w:t>
      </w:r>
      <w:r w:rsidR="00785D00">
        <w:t>namely,</w:t>
      </w:r>
      <w:r w:rsidR="00E06250">
        <w:t xml:space="preserve"> </w:t>
      </w:r>
      <w:r w:rsidR="00FE2300">
        <w:t xml:space="preserve">8L. and </w:t>
      </w:r>
      <w:r w:rsidR="00E06250">
        <w:t>10L.</w:t>
      </w:r>
      <w:r w:rsidR="005E05E1">
        <w:t xml:space="preserve"> for a dozen</w:t>
      </w:r>
      <w:r w:rsidR="00FE2300">
        <w:t>, respectively</w:t>
      </w:r>
      <w:r w:rsidR="005E05E1">
        <w:t>.</w:t>
      </w:r>
    </w:p>
    <w:p w:rsidR="007431D6" w:rsidRPr="00211C95" w:rsidRDefault="007431D6" w:rsidP="00211C95">
      <w:r>
        <w:t xml:space="preserve">The price of </w:t>
      </w:r>
      <w:r w:rsidR="001A7E85">
        <w:t xml:space="preserve">second-hand </w:t>
      </w:r>
      <w:r>
        <w:t>Minchiate can also be rather easily deduced from the values of 1812-14, when they were the only kind of second-hand card</w:t>
      </w:r>
      <w:r w:rsidR="006C72FC">
        <w:t>s</w:t>
      </w:r>
      <w:r>
        <w:t xml:space="preserve"> sold out. The result is </w:t>
      </w:r>
      <w:r w:rsidR="00E06250" w:rsidRPr="00E06250">
        <w:t>13s.4d.</w:t>
      </w:r>
      <w:r w:rsidR="00E06250">
        <w:t xml:space="preserve"> </w:t>
      </w:r>
      <w:r>
        <w:t>for a pack</w:t>
      </w:r>
      <w:r w:rsidR="005E05E1">
        <w:t xml:space="preserve">, </w:t>
      </w:r>
      <w:r w:rsidR="00FE2300">
        <w:t>or</w:t>
      </w:r>
      <w:r w:rsidR="005E05E1">
        <w:t xml:space="preserve"> 8</w:t>
      </w:r>
      <w:r w:rsidR="00E06250">
        <w:t>L.</w:t>
      </w:r>
      <w:r w:rsidR="00FE2300" w:rsidRPr="00FE2300">
        <w:t xml:space="preserve"> </w:t>
      </w:r>
      <w:r w:rsidR="00FE2300">
        <w:t>for a dozen</w:t>
      </w:r>
    </w:p>
    <w:p w:rsidR="00D0131F" w:rsidRDefault="00D0131F" w:rsidP="003B482C">
      <w:pPr>
        <w:pStyle w:val="Heading2"/>
      </w:pPr>
    </w:p>
    <w:p w:rsidR="003B482C" w:rsidRDefault="00C075A2" w:rsidP="003B482C">
      <w:pPr>
        <w:pStyle w:val="Heading2"/>
      </w:pPr>
      <w:r>
        <w:t>C</w:t>
      </w:r>
      <w:r w:rsidR="003B482C">
        <w:t>ardmakers</w:t>
      </w:r>
    </w:p>
    <w:p w:rsidR="00702BBB" w:rsidRDefault="00702BBB" w:rsidP="00702BBB"/>
    <w:p w:rsidR="00702BBB" w:rsidRDefault="00EA4A0A" w:rsidP="00702BBB">
      <w:r>
        <w:t>There wa</w:t>
      </w:r>
      <w:r w:rsidR="00702BBB">
        <w:t xml:space="preserve">s a kind of loyalty bond between the Stanze and </w:t>
      </w:r>
      <w:r w:rsidR="00D0131F">
        <w:t xml:space="preserve">the supplier of the playing cards. We know that several cardmakers were active at the time, but only exceptionally we </w:t>
      </w:r>
      <w:r w:rsidR="00FE2300">
        <w:t>find</w:t>
      </w:r>
      <w:r w:rsidR="00D0131F">
        <w:t xml:space="preserve"> here a cardmaker different from </w:t>
      </w:r>
      <w:proofErr w:type="spellStart"/>
      <w:r w:rsidR="000F2315">
        <w:t>Baragioli</w:t>
      </w:r>
      <w:proofErr w:type="spellEnd"/>
      <w:r w:rsidR="00D0131F">
        <w:t xml:space="preserve">. </w:t>
      </w:r>
    </w:p>
    <w:p w:rsidR="00D0131F" w:rsidRDefault="00D0131F" w:rsidP="00702BBB">
      <w:r>
        <w:t xml:space="preserve">The </w:t>
      </w:r>
      <w:proofErr w:type="spellStart"/>
      <w:r>
        <w:t>Baragioli</w:t>
      </w:r>
      <w:proofErr w:type="spellEnd"/>
      <w:r>
        <w:t xml:space="preserve"> family is represented </w:t>
      </w:r>
      <w:r w:rsidR="00FE2300">
        <w:t>first</w:t>
      </w:r>
      <w:r w:rsidR="00EA4A0A">
        <w:t xml:space="preserve"> </w:t>
      </w:r>
      <w:r>
        <w:t xml:space="preserve">by </w:t>
      </w:r>
      <w:proofErr w:type="spellStart"/>
      <w:r>
        <w:t>Vincenzio</w:t>
      </w:r>
      <w:proofErr w:type="spellEnd"/>
      <w:r w:rsidR="00EA4A0A">
        <w:t>,</w:t>
      </w:r>
      <w:r>
        <w:t xml:space="preserve"> and then by Giuseppe. Only between them we fin</w:t>
      </w:r>
      <w:r w:rsidR="00162CE1">
        <w:t xml:space="preserve">d a few purchases from Giovanni </w:t>
      </w:r>
      <w:proofErr w:type="spellStart"/>
      <w:r w:rsidR="000F2315">
        <w:t>Pistoj</w:t>
      </w:r>
      <w:proofErr w:type="spellEnd"/>
      <w:r>
        <w:t xml:space="preserve">. In correspondence with the purchases from </w:t>
      </w:r>
      <w:proofErr w:type="spellStart"/>
      <w:r>
        <w:t>Pistoj</w:t>
      </w:r>
      <w:proofErr w:type="spellEnd"/>
      <w:r>
        <w:t xml:space="preserve">, we find recorded </w:t>
      </w:r>
      <w:r w:rsidR="00EA4A0A">
        <w:t xml:space="preserve">together </w:t>
      </w:r>
      <w:r>
        <w:t xml:space="preserve">the name of Giuseppe </w:t>
      </w:r>
      <w:proofErr w:type="spellStart"/>
      <w:r w:rsidR="000F2315">
        <w:t>Berrettari</w:t>
      </w:r>
      <w:proofErr w:type="spellEnd"/>
      <w:r>
        <w:t xml:space="preserve">, </w:t>
      </w:r>
      <w:r w:rsidR="00281A21">
        <w:t xml:space="preserve">who </w:t>
      </w:r>
      <w:r w:rsidR="00281A21" w:rsidRPr="00272D4A">
        <w:t>apparently</w:t>
      </w:r>
      <w:r w:rsidR="00281A21">
        <w:t xml:space="preserve"> was at the time</w:t>
      </w:r>
      <w:r>
        <w:t xml:space="preserve"> an assistant </w:t>
      </w:r>
      <w:r w:rsidR="00281A21">
        <w:t xml:space="preserve">of </w:t>
      </w:r>
      <w:proofErr w:type="spellStart"/>
      <w:r w:rsidR="00281A21">
        <w:t>Pistoj</w:t>
      </w:r>
      <w:proofErr w:type="spellEnd"/>
      <w:r w:rsidR="00281A21">
        <w:t>. Later on, w</w:t>
      </w:r>
      <w:r>
        <w:t xml:space="preserve">e </w:t>
      </w:r>
      <w:r w:rsidR="00281A21">
        <w:t>find</w:t>
      </w:r>
      <w:r>
        <w:t xml:space="preserve"> him </w:t>
      </w:r>
      <w:r w:rsidR="00281A21">
        <w:t>in</w:t>
      </w:r>
      <w:r>
        <w:t xml:space="preserve"> other registers, and in particular as the </w:t>
      </w:r>
      <w:r w:rsidR="006C72FC">
        <w:t>manager</w:t>
      </w:r>
      <w:r>
        <w:t xml:space="preserve"> of a state factory for the production of Minchiate, which was active in th</w:t>
      </w:r>
      <w:r w:rsidR="000F2315">
        <w:t>e</w:t>
      </w:r>
      <w:r>
        <w:t xml:space="preserve"> </w:t>
      </w:r>
      <w:r w:rsidR="000F2315">
        <w:t xml:space="preserve">last </w:t>
      </w:r>
      <w:r>
        <w:t>years</w:t>
      </w:r>
      <w:r w:rsidR="000F2315">
        <w:t xml:space="preserve"> examined here</w:t>
      </w:r>
      <w:r>
        <w:t>. (</w:t>
      </w:r>
      <w:r w:rsidR="00327DFA">
        <w:t>2</w:t>
      </w:r>
      <w:r>
        <w:t>)</w:t>
      </w:r>
    </w:p>
    <w:p w:rsidR="00DE1727" w:rsidRDefault="00D0131F" w:rsidP="00702BBB">
      <w:r>
        <w:t xml:space="preserve">Only for the first year we still find </w:t>
      </w:r>
      <w:r w:rsidR="00DE1727">
        <w:t>Luigi</w:t>
      </w:r>
      <w:r w:rsidR="00EA4A0A">
        <w:t xml:space="preserve"> </w:t>
      </w:r>
      <w:proofErr w:type="spellStart"/>
      <w:r w:rsidR="000F2315">
        <w:t>Moschini</w:t>
      </w:r>
      <w:proofErr w:type="spellEnd"/>
      <w:r w:rsidR="000F2315">
        <w:t xml:space="preserve"> </w:t>
      </w:r>
      <w:r>
        <w:t xml:space="preserve">and his </w:t>
      </w:r>
      <w:r w:rsidR="00DE1727">
        <w:t>assistant (</w:t>
      </w:r>
      <w:proofErr w:type="spellStart"/>
      <w:r w:rsidR="00DE1727">
        <w:t>Ministro</w:t>
      </w:r>
      <w:proofErr w:type="spellEnd"/>
      <w:r w:rsidR="00DE1727">
        <w:t>)</w:t>
      </w:r>
      <w:r>
        <w:t xml:space="preserve"> </w:t>
      </w:r>
      <w:r w:rsidR="00DE1727">
        <w:t>Giovanni Battista</w:t>
      </w:r>
      <w:r w:rsidR="00EA4A0A">
        <w:t xml:space="preserve"> </w:t>
      </w:r>
      <w:proofErr w:type="spellStart"/>
      <w:r w:rsidR="000F2315">
        <w:t>Agostini</w:t>
      </w:r>
      <w:proofErr w:type="spellEnd"/>
      <w:r>
        <w:t>, as found in some of the previous years. (</w:t>
      </w:r>
      <w:r w:rsidR="00327DFA">
        <w:t>1</w:t>
      </w:r>
      <w:r>
        <w:t>)</w:t>
      </w:r>
      <w:r w:rsidR="00DE1727">
        <w:t xml:space="preserve"> Checki</w:t>
      </w:r>
      <w:r w:rsidR="000F2315">
        <w:t xml:space="preserve">ng their </w:t>
      </w:r>
      <w:r w:rsidR="00EA4A0A">
        <w:t>receipts is useful, because they were compiled using a print</w:t>
      </w:r>
      <w:r w:rsidR="009008E4">
        <w:t>ed form: the kinds of cards ticked off</w:t>
      </w:r>
      <w:r w:rsidR="00EA4A0A">
        <w:t xml:space="preserve"> were only two, as mentioned above, but we see that several other kinds of cards were offered on sale, as on the other hand we know from other sources. </w:t>
      </w:r>
    </w:p>
    <w:p w:rsidR="00D0131F" w:rsidRPr="00DE1727" w:rsidRDefault="00EA4A0A" w:rsidP="00702BBB">
      <w:r w:rsidRPr="00DE1727">
        <w:t xml:space="preserve">In particular, we read </w:t>
      </w:r>
      <w:r w:rsidR="00DE1727" w:rsidRPr="00DE1727">
        <w:t xml:space="preserve">on </w:t>
      </w:r>
      <w:r w:rsidR="006C72FC">
        <w:t xml:space="preserve">the </w:t>
      </w:r>
      <w:r w:rsidR="00DE1727" w:rsidRPr="00DE1727">
        <w:t>six rows</w:t>
      </w:r>
      <w:r w:rsidR="00993FA5">
        <w:t xml:space="preserve"> of the prescribed form</w:t>
      </w:r>
      <w:r w:rsidRPr="00DE1727">
        <w:t xml:space="preserve">: </w:t>
      </w:r>
      <w:r w:rsidR="00DE1727" w:rsidRPr="00DE1727">
        <w:t xml:space="preserve">Minchiate, </w:t>
      </w:r>
      <w:proofErr w:type="spellStart"/>
      <w:r w:rsidR="00DE1727" w:rsidRPr="00DE1727">
        <w:t>Basse</w:t>
      </w:r>
      <w:proofErr w:type="spellEnd"/>
      <w:r w:rsidR="00DE1727" w:rsidRPr="00DE1727">
        <w:t xml:space="preserve">, </w:t>
      </w:r>
      <w:proofErr w:type="spellStart"/>
      <w:r w:rsidR="00DE1727" w:rsidRPr="00DE1727">
        <w:t>Piccole</w:t>
      </w:r>
      <w:proofErr w:type="spellEnd"/>
      <w:r w:rsidR="00DE1727" w:rsidRPr="00DE1727">
        <w:t xml:space="preserve">, </w:t>
      </w:r>
      <w:proofErr w:type="spellStart"/>
      <w:r w:rsidR="00DE1727" w:rsidRPr="00DE1727">
        <w:t>Picchetti</w:t>
      </w:r>
      <w:proofErr w:type="spellEnd"/>
      <w:r w:rsidR="00DE1727" w:rsidRPr="00DE1727">
        <w:t xml:space="preserve"> </w:t>
      </w:r>
      <w:proofErr w:type="spellStart"/>
      <w:r w:rsidR="00DE1727" w:rsidRPr="00DE1727">
        <w:t>grandi</w:t>
      </w:r>
      <w:proofErr w:type="spellEnd"/>
      <w:r w:rsidR="00DE1727" w:rsidRPr="00DE1727">
        <w:t xml:space="preserve">, </w:t>
      </w:r>
      <w:proofErr w:type="spellStart"/>
      <w:r w:rsidR="00FE2300" w:rsidRPr="00DE1727">
        <w:t>Picchetti</w:t>
      </w:r>
      <w:proofErr w:type="spellEnd"/>
      <w:r w:rsidR="00FE2300" w:rsidRPr="00DE1727">
        <w:t xml:space="preserve"> </w:t>
      </w:r>
      <w:proofErr w:type="spellStart"/>
      <w:r w:rsidR="00DE1727">
        <w:t>piccoli</w:t>
      </w:r>
      <w:proofErr w:type="spellEnd"/>
      <w:r w:rsidR="00DE1727" w:rsidRPr="00DE1727">
        <w:t xml:space="preserve">, </w:t>
      </w:r>
      <w:proofErr w:type="spellStart"/>
      <w:r w:rsidR="00DE1727" w:rsidRPr="00DE1727">
        <w:t>Alla</w:t>
      </w:r>
      <w:proofErr w:type="spellEnd"/>
      <w:r w:rsidR="00DE1727" w:rsidRPr="00DE1727">
        <w:t xml:space="preserve"> </w:t>
      </w:r>
      <w:proofErr w:type="spellStart"/>
      <w:r w:rsidR="00DE1727" w:rsidRPr="00DE1727">
        <w:t>Francese</w:t>
      </w:r>
      <w:proofErr w:type="spellEnd"/>
      <w:r w:rsidR="00DE1727" w:rsidRPr="00DE1727">
        <w:t xml:space="preserve">; </w:t>
      </w:r>
      <w:r w:rsidR="00993FA5">
        <w:t>in</w:t>
      </w:r>
      <w:r w:rsidR="00DE1727" w:rsidRPr="00DE1727">
        <w:t xml:space="preserve"> each row, two empty columns </w:t>
      </w:r>
      <w:r w:rsidR="00DE1727">
        <w:t>are arranged for inserting the number of dozens in the first and of packs in the second</w:t>
      </w:r>
      <w:r w:rsidR="00DE1727" w:rsidRPr="00DE1727">
        <w:t>.</w:t>
      </w:r>
    </w:p>
    <w:p w:rsidR="003B482C" w:rsidRPr="00DE1727" w:rsidRDefault="003B482C" w:rsidP="006B2FAB"/>
    <w:p w:rsidR="00FC6FB6" w:rsidRPr="00250015" w:rsidRDefault="00DD033D" w:rsidP="00FC6FB6">
      <w:pPr>
        <w:pStyle w:val="Heading2"/>
      </w:pPr>
      <w:r w:rsidRPr="00250015">
        <w:lastRenderedPageBreak/>
        <w:t>CONCLUSION</w:t>
      </w:r>
    </w:p>
    <w:p w:rsidR="003847F7" w:rsidRDefault="003847F7" w:rsidP="003847F7"/>
    <w:p w:rsidR="00162CE1" w:rsidRDefault="00162CE1" w:rsidP="003847F7">
      <w:r>
        <w:t>A previous study</w:t>
      </w:r>
      <w:r w:rsidR="004A43B6">
        <w:t>,</w:t>
      </w:r>
      <w:r>
        <w:t xml:space="preserve"> focused on the years 1799-1807</w:t>
      </w:r>
      <w:r w:rsidR="004A43B6">
        <w:t>,</w:t>
      </w:r>
      <w:r>
        <w:t xml:space="preserve"> has been extended here to co</w:t>
      </w:r>
      <w:r w:rsidR="00625283">
        <w:t>ver the years 1807-1829. For the</w:t>
      </w:r>
      <w:r>
        <w:t xml:space="preserve">se years, the purchases of playing cards to be used in the Stanze of Cocomero have been reported </w:t>
      </w:r>
      <w:r w:rsidR="004A43B6">
        <w:t xml:space="preserve">together with their costs, </w:t>
      </w:r>
      <w:r>
        <w:t xml:space="preserve">and discussed. </w:t>
      </w:r>
    </w:p>
    <w:p w:rsidR="00162CE1" w:rsidRDefault="00162CE1" w:rsidP="003847F7">
      <w:r>
        <w:t xml:space="preserve">The purchases often </w:t>
      </w:r>
      <w:r w:rsidR="00625283">
        <w:t>were paid</w:t>
      </w:r>
      <w:r>
        <w:t xml:space="preserve"> once in a month and the usual </w:t>
      </w:r>
      <w:r w:rsidR="00625283">
        <w:t>amount of playing cards</w:t>
      </w:r>
      <w:r>
        <w:t xml:space="preserve"> was of fifteen dozen packs. Starting with 1821, a significant </w:t>
      </w:r>
      <w:r w:rsidR="00625283">
        <w:t>number</w:t>
      </w:r>
      <w:r>
        <w:t xml:space="preserve"> of 52-card packs appear</w:t>
      </w:r>
      <w:r w:rsidR="000F2315">
        <w:t>ed</w:t>
      </w:r>
      <w:r>
        <w:t xml:space="preserve"> together with the previously </w:t>
      </w:r>
      <w:r w:rsidR="009008E4">
        <w:t>employed</w:t>
      </w:r>
      <w:r>
        <w:t xml:space="preserve"> packs of 40 and 97 ca</w:t>
      </w:r>
      <w:r w:rsidR="000F2315">
        <w:t>rds. The fraction of Minchiate wa</w:t>
      </w:r>
      <w:r w:rsidR="009008E4">
        <w:t>s still very high, of around 26,5</w:t>
      </w:r>
      <w:r>
        <w:t xml:space="preserve"> per cent </w:t>
      </w:r>
      <w:r w:rsidR="00FE2300">
        <w:t>as an</w:t>
      </w:r>
      <w:r>
        <w:t xml:space="preserve"> average</w:t>
      </w:r>
      <w:r w:rsidR="00FE2300">
        <w:t xml:space="preserve"> value for the whole period</w:t>
      </w:r>
      <w:r>
        <w:t>.</w:t>
      </w:r>
    </w:p>
    <w:p w:rsidR="00162CE1" w:rsidRDefault="00162CE1" w:rsidP="003847F7">
      <w:r>
        <w:t xml:space="preserve">It remains to extend the time interval investigated, and if possible to collect further information on that special milieu, certainly the most </w:t>
      </w:r>
      <w:r w:rsidR="000F2315">
        <w:t>visited</w:t>
      </w:r>
      <w:r>
        <w:t xml:space="preserve"> </w:t>
      </w:r>
      <w:r w:rsidR="00625283">
        <w:t xml:space="preserve">by card players </w:t>
      </w:r>
      <w:r>
        <w:t>in Florence at the time.</w:t>
      </w:r>
    </w:p>
    <w:p w:rsidR="001A7E85" w:rsidRDefault="001A7E85" w:rsidP="003847F7"/>
    <w:p w:rsidR="00235E21" w:rsidRDefault="00A9034F" w:rsidP="00C71938">
      <w:pPr>
        <w:pStyle w:val="Heading1"/>
      </w:pPr>
      <w:r>
        <w:t>NOTES</w:t>
      </w:r>
    </w:p>
    <w:p w:rsidR="001A7E85" w:rsidRPr="001A7E85" w:rsidRDefault="001A7E85" w:rsidP="001A7E85"/>
    <w:p w:rsidR="00C71938" w:rsidRDefault="00C71938" w:rsidP="00876DAF">
      <w:r>
        <w:t xml:space="preserve">(1) </w:t>
      </w:r>
      <w:hyperlink r:id="rId8" w:history="1">
        <w:r w:rsidRPr="00B3703C">
          <w:rPr>
            <w:rStyle w:val="Hyperlink"/>
          </w:rPr>
          <w:t>http://trionfi.com/ev26</w:t>
        </w:r>
      </w:hyperlink>
      <w:r>
        <w:t xml:space="preserve"> </w:t>
      </w:r>
    </w:p>
    <w:p w:rsidR="00CB6F31" w:rsidRDefault="00C71938" w:rsidP="00C71938">
      <w:pPr>
        <w:rPr>
          <w:rStyle w:val="Hyperlink"/>
        </w:rPr>
      </w:pPr>
      <w:r>
        <w:t xml:space="preserve">(2) </w:t>
      </w:r>
      <w:hyperlink r:id="rId9" w:history="1">
        <w:r w:rsidRPr="00B3703C">
          <w:rPr>
            <w:rStyle w:val="Hyperlink"/>
          </w:rPr>
          <w:t>http://trionfi.com/evx-giuseppe-berretari-minchiate</w:t>
        </w:r>
      </w:hyperlink>
      <w:r>
        <w:t xml:space="preserve">; </w:t>
      </w:r>
      <w:hyperlink r:id="rId10" w:history="1">
        <w:r>
          <w:rPr>
            <w:rStyle w:val="Hyperlink"/>
          </w:rPr>
          <w:t>http://trionfi.com/evx-giuseppe-berretari</w:t>
        </w:r>
      </w:hyperlink>
    </w:p>
    <w:p w:rsidR="001A7E85" w:rsidRDefault="001A7E85" w:rsidP="00C71938"/>
    <w:p w:rsidR="003B482C" w:rsidRDefault="003B482C" w:rsidP="003B482C">
      <w:pPr>
        <w:pStyle w:val="Heading1"/>
      </w:pPr>
      <w:r>
        <w:t xml:space="preserve">APPENDIX </w:t>
      </w:r>
    </w:p>
    <w:p w:rsidR="001A7E85" w:rsidRPr="001A7E85" w:rsidRDefault="001A7E85" w:rsidP="001A7E85"/>
    <w:p w:rsidR="003B482C" w:rsidRDefault="00327DFA" w:rsidP="003B482C">
      <w:pPr>
        <w:pStyle w:val="Heading1"/>
      </w:pPr>
      <w:r>
        <w:t>1. P</w:t>
      </w:r>
      <w:r w:rsidR="003B482C">
        <w:t>laying cards acquired (dozen packs)</w:t>
      </w:r>
    </w:p>
    <w:p w:rsidR="001A7E85" w:rsidRPr="001A7E85" w:rsidRDefault="001A7E85" w:rsidP="001A7E85"/>
    <w:tbl>
      <w:tblPr>
        <w:tblStyle w:val="TableGrid21"/>
        <w:tblW w:w="0" w:type="auto"/>
        <w:jc w:val="center"/>
        <w:tblLook w:val="04A0" w:firstRow="1" w:lastRow="0" w:firstColumn="1" w:lastColumn="0" w:noHBand="0" w:noVBand="1"/>
      </w:tblPr>
      <w:tblGrid>
        <w:gridCol w:w="696"/>
        <w:gridCol w:w="830"/>
        <w:gridCol w:w="1087"/>
        <w:gridCol w:w="1056"/>
        <w:gridCol w:w="1190"/>
        <w:gridCol w:w="1456"/>
        <w:gridCol w:w="843"/>
      </w:tblGrid>
      <w:tr w:rsidR="009008E4" w:rsidRPr="004426E3" w:rsidTr="009008E4">
        <w:trPr>
          <w:jc w:val="center"/>
        </w:trPr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Year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m</w:t>
            </w:r>
            <w:r w:rsidRPr="004426E3">
              <w:rPr>
                <w:rFonts w:eastAsia="Calibri" w:cs="Times New Roman"/>
              </w:rPr>
              <w:t>mdd</w:t>
            </w:r>
            <w:proofErr w:type="spellEnd"/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proofErr w:type="spellStart"/>
            <w:r w:rsidRPr="004426E3">
              <w:rPr>
                <w:rFonts w:eastAsia="Calibri" w:cs="Times New Roman"/>
              </w:rPr>
              <w:t>Basse</w:t>
            </w:r>
            <w:proofErr w:type="spellEnd"/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Picchetti</w:t>
            </w:r>
            <w:proofErr w:type="spellEnd"/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Minch</w:t>
            </w:r>
            <w:r>
              <w:rPr>
                <w:rFonts w:eastAsia="Calibri" w:cs="Times New Roman"/>
              </w:rPr>
              <w:t>iate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Cost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Maker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 w:val="restart"/>
          </w:tcPr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1807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0508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LM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0807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35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LM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1002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20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LM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  <w:highlight w:val="yellow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  <w:highlight w:val="yellow"/>
              </w:rPr>
            </w:pPr>
            <w:r w:rsidRPr="004426E3">
              <w:rPr>
                <w:rFonts w:eastAsia="Calibri" w:cs="Times New Roman"/>
              </w:rPr>
              <w:t>1114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1205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20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1223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35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 w:val="restart"/>
          </w:tcPr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1808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0123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35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0312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20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0423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35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0702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35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1001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35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1008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20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1126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35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1221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625283" w:rsidRDefault="009008E4" w:rsidP="009008E4">
            <w:pPr>
              <w:jc w:val="center"/>
              <w:rPr>
                <w:rFonts w:eastAsia="Calibri" w:cs="Times New Roman"/>
              </w:rPr>
            </w:pPr>
            <w:r w:rsidRPr="00625283">
              <w:rPr>
                <w:rFonts w:eastAsia="Calibri" w:cs="Times New Roman"/>
              </w:rPr>
              <w:t>0.5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36.-.10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 w:val="restart"/>
          </w:tcPr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1809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0225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625283" w:rsidRDefault="009008E4" w:rsidP="009008E4">
            <w:pPr>
              <w:jc w:val="center"/>
              <w:rPr>
                <w:rFonts w:eastAsia="Calibri" w:cs="Times New Roman"/>
              </w:rPr>
            </w:pPr>
            <w:r w:rsidRPr="00625283">
              <w:rPr>
                <w:rFonts w:eastAsia="Calibri" w:cs="Times New Roman"/>
              </w:rPr>
              <w:t>0.5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36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0304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20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0419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15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0513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21</w:t>
            </w:r>
            <w:r>
              <w:rPr>
                <w:rFonts w:eastAsia="Calibri" w:cs="Times New Roman"/>
              </w:rPr>
              <w:t>.1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0617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15.4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  <w:highlight w:val="yellow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  <w:highlight w:val="yellow"/>
              </w:rPr>
            </w:pPr>
            <w:r w:rsidRPr="004426E3">
              <w:rPr>
                <w:rFonts w:eastAsia="Calibri" w:cs="Times New Roman"/>
              </w:rPr>
              <w:t>0812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  <w:highlight w:val="yellow"/>
              </w:rPr>
            </w:pPr>
            <w:r w:rsidRPr="004426E3">
              <w:rPr>
                <w:rFonts w:eastAsia="Calibri" w:cs="Times New Roman"/>
              </w:rPr>
              <w:t>20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0909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15.2.10</w:t>
            </w:r>
            <w:r>
              <w:rPr>
                <w:rFonts w:eastAsia="Calibri" w:cs="Times New Roman"/>
              </w:rPr>
              <w:t xml:space="preserve"> (a)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0923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  <w:highlight w:val="yellow"/>
              </w:rPr>
            </w:pPr>
            <w:r w:rsidRPr="004426E3">
              <w:rPr>
                <w:rFonts w:eastAsia="Calibri" w:cs="Times New Roman"/>
              </w:rPr>
              <w:t>20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1121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35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1209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  <w:highlight w:val="yellow"/>
              </w:rPr>
            </w:pPr>
            <w:r w:rsidRPr="004426E3">
              <w:rPr>
                <w:rFonts w:eastAsia="Calibri" w:cs="Times New Roman"/>
              </w:rPr>
              <w:t>20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1230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  <w:highlight w:val="yellow"/>
              </w:rPr>
            </w:pPr>
            <w:r w:rsidRPr="004426E3">
              <w:rPr>
                <w:rFonts w:eastAsia="Calibri" w:cs="Times New Roman"/>
              </w:rPr>
              <w:t>20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 w:val="restart"/>
          </w:tcPr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lastRenderedPageBreak/>
              <w:t>1810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02</w:t>
            </w: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35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0322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  <w:highlight w:val="yellow"/>
              </w:rPr>
            </w:pPr>
            <w:r w:rsidRPr="004426E3">
              <w:rPr>
                <w:rFonts w:eastAsia="Calibri" w:cs="Times New Roman"/>
              </w:rPr>
              <w:t>20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0419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35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0524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32.6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0724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18.4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0901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32.6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1013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32.6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1103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32.6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1201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32.6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 w:val="restart"/>
          </w:tcPr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1811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0309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65.5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0518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14.2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0523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37.1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0810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14.2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0907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14.2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0927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9.2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1121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26.1.6.8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1214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26.1.6.8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 w:val="restart"/>
          </w:tcPr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1812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0111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26.1.6.8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0317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26.1.6.8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0411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11.6.6.8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0423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14.2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0522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11.6.6.8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0626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14.2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  <w:highlight w:val="yellow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  <w:highlight w:val="yellow"/>
              </w:rPr>
            </w:pPr>
            <w:r w:rsidRPr="004426E3">
              <w:rPr>
                <w:rFonts w:eastAsia="Calibri" w:cs="Times New Roman"/>
              </w:rPr>
              <w:t>0814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26.1.6.8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0926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14.2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1116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26.1.6.8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1130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14.2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1224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14.2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1224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11.6.6.8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 w:val="restart"/>
          </w:tcPr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1813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0123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11.6.6.8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0206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14.2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0219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11.6.6.8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0318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26.1.6.8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0423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27.1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0619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12.3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0730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27.1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  <w:highlight w:val="yellow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  <w:highlight w:val="yellow"/>
              </w:rPr>
            </w:pPr>
            <w:r w:rsidRPr="004426E3">
              <w:rPr>
                <w:rFonts w:eastAsia="Calibri" w:cs="Times New Roman"/>
              </w:rPr>
              <w:t>0907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27.1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1013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27.1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1210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27.1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1230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27.1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 w:val="restart"/>
          </w:tcPr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1814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0122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14.2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0211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27.4.6.8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0312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27.1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0318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14.3.6.8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0423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27.1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0614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27.2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0720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082</w:t>
            </w:r>
            <w:r w:rsidRPr="004426E3">
              <w:rPr>
                <w:rFonts w:eastAsia="Calibri" w:cs="Times New Roman"/>
              </w:rPr>
              <w:t>7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26.6.6.8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1020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26.6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1103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1123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26.6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1224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26.6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 w:val="restart"/>
          </w:tcPr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1815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lastRenderedPageBreak/>
              <w:t>0104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11.6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0127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11.6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0220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26.6.6.8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0309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26.6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0510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26.6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0713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26.6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0923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17</w:t>
            </w:r>
            <w:r>
              <w:rPr>
                <w:rFonts w:eastAsia="Calibri" w:cs="Times New Roman"/>
              </w:rPr>
              <w:t xml:space="preserve"> (b)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1028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17</w:t>
            </w:r>
            <w:r>
              <w:rPr>
                <w:rFonts w:eastAsia="Calibri" w:cs="Times New Roman"/>
              </w:rPr>
              <w:t xml:space="preserve"> (b)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1209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17</w:t>
            </w:r>
            <w:r>
              <w:rPr>
                <w:rFonts w:eastAsia="Calibri" w:cs="Times New Roman"/>
              </w:rPr>
              <w:t xml:space="preserve"> (b)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  <w:highlight w:val="yellow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  <w:highlight w:val="yellow"/>
              </w:rPr>
            </w:pPr>
            <w:r w:rsidRPr="004426E3">
              <w:rPr>
                <w:rFonts w:eastAsia="Calibri" w:cs="Times New Roman"/>
              </w:rPr>
              <w:t>1223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17</w:t>
            </w:r>
            <w:r>
              <w:rPr>
                <w:rFonts w:eastAsia="Calibri" w:cs="Times New Roman"/>
              </w:rPr>
              <w:t xml:space="preserve"> (b)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 w:val="restart"/>
          </w:tcPr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1816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0111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6.3.6.8</w:t>
            </w:r>
            <w:r>
              <w:rPr>
                <w:rFonts w:eastAsia="Calibri" w:cs="Times New Roman"/>
              </w:rPr>
              <w:t xml:space="preserve"> (b)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0129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6.5</w:t>
            </w:r>
            <w:r>
              <w:rPr>
                <w:rFonts w:eastAsia="Calibri" w:cs="Times New Roman"/>
              </w:rPr>
              <w:t xml:space="preserve"> (b)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0216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6.5</w:t>
            </w:r>
            <w:r>
              <w:rPr>
                <w:rFonts w:eastAsia="Calibri" w:cs="Times New Roman"/>
              </w:rPr>
              <w:t xml:space="preserve"> (b)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0306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17</w:t>
            </w:r>
            <w:r>
              <w:rPr>
                <w:rFonts w:eastAsia="Calibri" w:cs="Times New Roman"/>
              </w:rPr>
              <w:t xml:space="preserve"> (b)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0323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6.5</w:t>
            </w:r>
            <w:r>
              <w:rPr>
                <w:rFonts w:eastAsia="Calibri" w:cs="Times New Roman"/>
              </w:rPr>
              <w:t xml:space="preserve"> (b)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0430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17</w:t>
            </w:r>
            <w:r>
              <w:rPr>
                <w:rFonts w:eastAsia="Calibri" w:cs="Times New Roman"/>
              </w:rPr>
              <w:t xml:space="preserve"> (b)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0601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6.5</w:t>
            </w:r>
            <w:r>
              <w:rPr>
                <w:rFonts w:eastAsia="Calibri" w:cs="Times New Roman"/>
              </w:rPr>
              <w:t xml:space="preserve"> (b)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0615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6.5</w:t>
            </w:r>
            <w:r>
              <w:rPr>
                <w:rFonts w:eastAsia="Calibri" w:cs="Times New Roman"/>
              </w:rPr>
              <w:t xml:space="preserve"> (b)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0803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AF308E">
            <w:pPr>
              <w:tabs>
                <w:tab w:val="center" w:pos="390"/>
              </w:tabs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17</w:t>
            </w:r>
            <w:r>
              <w:rPr>
                <w:rFonts w:eastAsia="Calibri" w:cs="Times New Roman"/>
              </w:rPr>
              <w:t xml:space="preserve"> (b)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0905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6.5</w:t>
            </w:r>
            <w:r>
              <w:rPr>
                <w:rFonts w:eastAsia="Calibri" w:cs="Times New Roman"/>
              </w:rPr>
              <w:t xml:space="preserve"> (b)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0928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0,5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6.-.6.8</w:t>
            </w:r>
            <w:r>
              <w:rPr>
                <w:rFonts w:eastAsia="Calibri" w:cs="Times New Roman"/>
              </w:rPr>
              <w:t xml:space="preserve"> (b)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1003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327DFA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32.4</w:t>
            </w:r>
            <w:r>
              <w:rPr>
                <w:rFonts w:eastAsia="Calibri" w:cs="Times New Roman"/>
              </w:rPr>
              <w:t xml:space="preserve"> (c)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1019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20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1114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20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1211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34.2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1228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327DFA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20.6.13.4</w:t>
            </w:r>
            <w:r>
              <w:rPr>
                <w:rFonts w:eastAsia="Calibri" w:cs="Times New Roman"/>
              </w:rPr>
              <w:t xml:space="preserve"> (d) 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 w:val="restart"/>
          </w:tcPr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1817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0124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34.2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0208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20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0227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34.2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0320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20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0413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34.2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0517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34.2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0704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14.2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0821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14.2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0911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20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0920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14.2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1007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34.2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1104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20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GP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1119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34.2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1213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20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GP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 w:val="restart"/>
          </w:tcPr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1818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0108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34.2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0121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19.-.6.8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0302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2571B8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84.2</w:t>
            </w:r>
          </w:p>
        </w:tc>
        <w:tc>
          <w:tcPr>
            <w:tcW w:w="0" w:type="auto"/>
          </w:tcPr>
          <w:p w:rsidR="009008E4" w:rsidRPr="004426E3" w:rsidRDefault="009008E4" w:rsidP="002571B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GP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0429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41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2571B8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78.-.13.4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GP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0724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23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61.1.6.8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GP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0814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21.3.6.8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1003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32.4.6.8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1023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19.-.6.8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1128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32.4.6.8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1214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19.-.6.8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1228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32.4.6.8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 w:val="restart"/>
          </w:tcPr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1819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lastRenderedPageBreak/>
              <w:t>0123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19.-.6.8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0219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32.4.6.8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0311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19.-.6.8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0403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32.4.6.8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0501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19.-.6.8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0528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13.4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0607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19.-.6.8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0701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13.4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0717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19.-.6.8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0806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13.4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0824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19.-.6.8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0924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32.4.6.8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1029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32.4.6.8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1129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32.4.6.8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1224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32.4.6.8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 w:val="restart"/>
          </w:tcPr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1820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0107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32.4.6.8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0129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32.4.6.8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0226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32.4.6.8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0318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32.4.6.8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0414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32.4.6.8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0506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32.4.6.8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0613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34.5.6.8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0721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19.-.6.8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0826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14.2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0916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19.-.6.8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0927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15.5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1018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34.5.6.8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1116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34.5.6.8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1207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34.5.6.8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1230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34.5.6.8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 w:val="restart"/>
          </w:tcPr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1821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0127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34.5.6.8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0302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34.5.6.8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0326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34.5.6.8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0507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34.5.6.8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0623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34.5.6.8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0804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8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35.3.13.4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1003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9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35.1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1124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8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35.3.6.8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1213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8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</w:t>
            </w:r>
          </w:p>
        </w:tc>
        <w:tc>
          <w:tcPr>
            <w:tcW w:w="0" w:type="auto"/>
          </w:tcPr>
          <w:p w:rsidR="009008E4" w:rsidRPr="004426E3" w:rsidRDefault="009008E4" w:rsidP="00F731B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33.5.1</w:t>
            </w:r>
            <w:r>
              <w:rPr>
                <w:rFonts w:eastAsia="Calibri" w:cs="Times New Roman"/>
              </w:rPr>
              <w:t>3</w:t>
            </w:r>
            <w:r w:rsidRPr="004426E3">
              <w:rPr>
                <w:rFonts w:eastAsia="Calibri" w:cs="Times New Roman"/>
              </w:rPr>
              <w:t>.4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1229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30.3.6.8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 w:val="restart"/>
          </w:tcPr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1822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0201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33.5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0213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33.5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0309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4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32.4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0328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8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6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33.1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0511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8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6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33.1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0704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8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6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33.1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0713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8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6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33.1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0816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8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6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33.1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0920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8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6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33.1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1015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8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6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33.1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1111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8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6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33.1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1203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8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6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33.1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1223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8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6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33.1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 w:val="restart"/>
          </w:tcPr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1823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0110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8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6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33.1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0129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8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6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33.1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0218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8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6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33.1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0301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8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6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33.1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0401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8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6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33.1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0426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8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6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33.1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0807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8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6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33.1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1017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8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6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40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1206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8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6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40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 w:val="restart"/>
          </w:tcPr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1824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0105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8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6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36.4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0220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38.4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0327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38.4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0529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6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4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37.1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0806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8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37.5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0920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11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33.3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1106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4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31.6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1211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7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4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4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36.2.6.8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 w:val="restart"/>
          </w:tcPr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1825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0115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9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34.4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0129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9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34.4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0228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8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4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36.-.6.8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0412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9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34.4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0521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34.2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0730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12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31.2.6.8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1008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9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4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35.5.6.8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1203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9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4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33.2.13.4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 w:val="restart"/>
          </w:tcPr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1826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0103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9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34.4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0206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8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4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34.6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0312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8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4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34.6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0506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8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4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34.6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0627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8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 xml:space="preserve">5 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33.2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0814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8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 xml:space="preserve">5 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33.4.13.4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0919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7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7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32.5.6.8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1113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6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6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35.3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1223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7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6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38.5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 w:val="restart"/>
          </w:tcPr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1827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0127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38.-.13.4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0224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38.-.13.4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0330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38.-.13.4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0523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38.-.13.4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0714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6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7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40.1.6.8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0915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7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40.3.6.8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1030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7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40.3.6.8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1217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7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40.3.6.8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 w:val="restart"/>
          </w:tcPr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1828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0126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6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7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40.1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0314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7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40.3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0512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7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40.3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0712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2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44.4.6.8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0913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44.-.6.8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1110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7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8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41.-.13.4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1222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7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7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39.6.6</w:t>
            </w:r>
            <w:r>
              <w:rPr>
                <w:rFonts w:eastAsia="Calibri" w:cs="Times New Roman"/>
              </w:rPr>
              <w:t>.</w:t>
            </w:r>
            <w:r w:rsidRPr="004426E3">
              <w:rPr>
                <w:rFonts w:eastAsia="Calibri" w:cs="Times New Roman"/>
              </w:rPr>
              <w:t>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 w:val="restart"/>
          </w:tcPr>
          <w:p w:rsidR="009008E4" w:rsidRDefault="009008E4" w:rsidP="004426E3">
            <w:pPr>
              <w:jc w:val="center"/>
              <w:rPr>
                <w:rFonts w:eastAsia="Calibri" w:cs="Times New Roman"/>
              </w:rPr>
            </w:pPr>
          </w:p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1829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0120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7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7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39.6.6</w:t>
            </w:r>
            <w:r>
              <w:rPr>
                <w:rFonts w:eastAsia="Calibri" w:cs="Times New Roman"/>
              </w:rPr>
              <w:t>.</w:t>
            </w:r>
            <w:r w:rsidRPr="004426E3">
              <w:rPr>
                <w:rFonts w:eastAsia="Calibri" w:cs="Times New Roman"/>
              </w:rPr>
              <w:t>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0224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7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1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7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39.6.6</w:t>
            </w:r>
            <w:r>
              <w:rPr>
                <w:rFonts w:eastAsia="Calibri" w:cs="Times New Roman"/>
              </w:rPr>
              <w:t>.</w:t>
            </w:r>
            <w:r w:rsidRPr="004426E3">
              <w:rPr>
                <w:rFonts w:eastAsia="Calibri" w:cs="Times New Roman"/>
              </w:rPr>
              <w:t>8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  <w:tr w:rsidR="009008E4" w:rsidRPr="004426E3" w:rsidTr="009008E4">
        <w:trPr>
          <w:jc w:val="center"/>
        </w:trPr>
        <w:tc>
          <w:tcPr>
            <w:tcW w:w="0" w:type="auto"/>
            <w:vMerge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0411</w:t>
            </w:r>
          </w:p>
        </w:tc>
        <w:tc>
          <w:tcPr>
            <w:tcW w:w="1087" w:type="dxa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6</w:t>
            </w:r>
          </w:p>
        </w:tc>
        <w:tc>
          <w:tcPr>
            <w:tcW w:w="0" w:type="auto"/>
          </w:tcPr>
          <w:p w:rsidR="009008E4" w:rsidRPr="004426E3" w:rsidRDefault="009008E4" w:rsidP="009008E4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6</w:t>
            </w:r>
          </w:p>
        </w:tc>
        <w:tc>
          <w:tcPr>
            <w:tcW w:w="0" w:type="auto"/>
          </w:tcPr>
          <w:p w:rsidR="009008E4" w:rsidRPr="004426E3" w:rsidRDefault="009008E4" w:rsidP="004426E3">
            <w:pPr>
              <w:jc w:val="center"/>
              <w:rPr>
                <w:rFonts w:eastAsia="Calibri" w:cs="Times New Roman"/>
              </w:rPr>
            </w:pPr>
            <w:r w:rsidRPr="004426E3">
              <w:rPr>
                <w:rFonts w:eastAsia="Calibri" w:cs="Times New Roman"/>
              </w:rPr>
              <w:t>39</w:t>
            </w:r>
          </w:p>
        </w:tc>
        <w:tc>
          <w:tcPr>
            <w:tcW w:w="0" w:type="auto"/>
          </w:tcPr>
          <w:p w:rsidR="009008E4" w:rsidRPr="004426E3" w:rsidRDefault="009008E4" w:rsidP="00B76C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GB</w:t>
            </w:r>
          </w:p>
        </w:tc>
      </w:tr>
    </w:tbl>
    <w:p w:rsidR="001A7E85" w:rsidRDefault="001A7E85" w:rsidP="004426E3">
      <w:pPr>
        <w:rPr>
          <w:rFonts w:eastAsia="Calibri" w:cs="Times New Roman"/>
          <w:lang w:val="it-IT"/>
        </w:rPr>
      </w:pPr>
    </w:p>
    <w:p w:rsidR="004426E3" w:rsidRPr="00CD29F0" w:rsidRDefault="00CD29F0" w:rsidP="004426E3">
      <w:pPr>
        <w:rPr>
          <w:lang w:val="it-IT"/>
        </w:rPr>
      </w:pPr>
      <w:r w:rsidRPr="00CD29F0">
        <w:rPr>
          <w:rFonts w:eastAsia="Calibri" w:cs="Times New Roman"/>
          <w:lang w:val="it-IT"/>
        </w:rPr>
        <w:t xml:space="preserve">Cardmakers: GB = </w:t>
      </w:r>
      <w:r w:rsidR="007578C6" w:rsidRPr="00CD29F0">
        <w:rPr>
          <w:rFonts w:eastAsia="Calibri" w:cs="Times New Roman"/>
          <w:lang w:val="it-IT"/>
        </w:rPr>
        <w:t xml:space="preserve">Giuseppe </w:t>
      </w:r>
      <w:r w:rsidRPr="00CD29F0">
        <w:rPr>
          <w:rFonts w:eastAsia="Calibri" w:cs="Times New Roman"/>
          <w:lang w:val="it-IT"/>
        </w:rPr>
        <w:t xml:space="preserve">Baragioli, </w:t>
      </w:r>
      <w:r>
        <w:rPr>
          <w:rFonts w:eastAsia="Calibri" w:cs="Times New Roman"/>
          <w:lang w:val="it-IT"/>
        </w:rPr>
        <w:t xml:space="preserve">GP = Giovanni Pistoj, </w:t>
      </w:r>
      <w:r w:rsidRPr="00CD29F0">
        <w:rPr>
          <w:rFonts w:eastAsia="Calibri" w:cs="Times New Roman"/>
          <w:lang w:val="it-IT"/>
        </w:rPr>
        <w:t>LM = Luigi Moschini, VB = Vincenzio Baragioli</w:t>
      </w:r>
      <w:r>
        <w:rPr>
          <w:rFonts w:eastAsia="Calibri" w:cs="Times New Roman"/>
          <w:lang w:val="it-IT"/>
        </w:rPr>
        <w:t>.</w:t>
      </w:r>
    </w:p>
    <w:p w:rsidR="00625283" w:rsidRDefault="00625283" w:rsidP="00625283">
      <w:pPr>
        <w:rPr>
          <w:rFonts w:eastAsia="Calibri" w:cs="Times New Roman"/>
        </w:rPr>
      </w:pPr>
      <w:r>
        <w:rPr>
          <w:rFonts w:eastAsia="Calibri" w:cs="Times New Roman"/>
        </w:rPr>
        <w:t>(a)</w:t>
      </w:r>
      <w:r w:rsidR="00A933A2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The cost includes two packs of </w:t>
      </w:r>
      <w:proofErr w:type="spellStart"/>
      <w:r>
        <w:rPr>
          <w:rFonts w:eastAsia="Calibri" w:cs="Times New Roman"/>
        </w:rPr>
        <w:t>Francesi</w:t>
      </w:r>
      <w:proofErr w:type="spellEnd"/>
      <w:r>
        <w:rPr>
          <w:rFonts w:eastAsia="Calibri" w:cs="Times New Roman"/>
        </w:rPr>
        <w:t xml:space="preserve"> cards. </w:t>
      </w:r>
    </w:p>
    <w:p w:rsidR="003B482C" w:rsidRDefault="00625283" w:rsidP="00876DAF">
      <w:r>
        <w:t>(b)</w:t>
      </w:r>
      <w:r w:rsidR="001503B9">
        <w:t xml:space="preserve"> </w:t>
      </w:r>
      <w:r w:rsidR="009008E4">
        <w:t>T</w:t>
      </w:r>
      <w:r w:rsidR="001503B9">
        <w:t>his amount corresponds to the difference between the packs purchased and exactly the same number of used packs returned to the cardmaker.</w:t>
      </w:r>
    </w:p>
    <w:p w:rsidR="00625283" w:rsidRDefault="00625283" w:rsidP="00876DAF">
      <w:pPr>
        <w:rPr>
          <w:rFonts w:eastAsia="Calibri" w:cs="Times New Roman"/>
        </w:rPr>
      </w:pPr>
      <w:r>
        <w:rPr>
          <w:rFonts w:eastAsia="Calibri" w:cs="Times New Roman"/>
        </w:rPr>
        <w:t>(c)</w:t>
      </w:r>
      <w:r w:rsidR="009008E4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Three of the ten dozens were of </w:t>
      </w:r>
      <w:proofErr w:type="spellStart"/>
      <w:r>
        <w:rPr>
          <w:rFonts w:eastAsia="Calibri" w:cs="Times New Roman"/>
        </w:rPr>
        <w:t>Piccole</w:t>
      </w:r>
      <w:proofErr w:type="spellEnd"/>
      <w:r>
        <w:rPr>
          <w:rFonts w:eastAsia="Calibri" w:cs="Times New Roman"/>
        </w:rPr>
        <w:t>.</w:t>
      </w:r>
    </w:p>
    <w:p w:rsidR="00327DFA" w:rsidRDefault="009008E4" w:rsidP="00327DFA">
      <w:r>
        <w:t xml:space="preserve">(d) </w:t>
      </w:r>
      <w:r w:rsidR="00327DFA">
        <w:t>The cost includes mending some packs.</w:t>
      </w:r>
    </w:p>
    <w:p w:rsidR="001A7E85" w:rsidRDefault="001A7E85" w:rsidP="00327DFA">
      <w:pPr>
        <w:pStyle w:val="Heading2"/>
      </w:pPr>
    </w:p>
    <w:p w:rsidR="00327DFA" w:rsidRDefault="00327DFA" w:rsidP="00327DFA">
      <w:pPr>
        <w:pStyle w:val="Heading2"/>
      </w:pPr>
      <w:r>
        <w:t>2. Sales of second-hand cards (packs)</w:t>
      </w:r>
    </w:p>
    <w:p w:rsidR="001A7E85" w:rsidRDefault="001A7E85" w:rsidP="00327DFA"/>
    <w:p w:rsidR="00327DFA" w:rsidRPr="00327DFA" w:rsidRDefault="00327DFA" w:rsidP="00327DFA">
      <w:r>
        <w:t>The records were inserted at the end of April, August, and December of each year, corresponding to the sales of the previous four-month period – here indicated by I, II, and III, respectively.</w:t>
      </w:r>
    </w:p>
    <w:p w:rsidR="000F04AC" w:rsidRDefault="000F04AC" w:rsidP="00876DAF"/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1363"/>
        <w:gridCol w:w="776"/>
        <w:gridCol w:w="1056"/>
        <w:gridCol w:w="1190"/>
        <w:gridCol w:w="1416"/>
      </w:tblGrid>
      <w:tr w:rsidR="00864DD3" w:rsidTr="00DF2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Default="00864DD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Four-month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Default="00864DD3">
            <w:pPr>
              <w:jc w:val="center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Basse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 w:rsidP="00DF2799">
            <w:pPr>
              <w:jc w:val="center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Picchetti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Default="00864DD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Minchiate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Default="00864DD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Cost (</w:t>
            </w:r>
            <w:proofErr w:type="spellStart"/>
            <w:r>
              <w:rPr>
                <w:rFonts w:eastAsia="Calibri" w:cs="Times New Roman"/>
              </w:rPr>
              <w:t>L.s.d</w:t>
            </w:r>
            <w:proofErr w:type="spellEnd"/>
            <w:r>
              <w:rPr>
                <w:rFonts w:eastAsia="Calibri" w:cs="Times New Roman"/>
              </w:rPr>
              <w:t>.)</w:t>
            </w:r>
          </w:p>
        </w:tc>
      </w:tr>
      <w:tr w:rsidR="00864DD3" w:rsidTr="00DF2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Default="00864DD3" w:rsidP="00985E5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1807/II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Default="00864DD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1D128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Default="00864DD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Default="00864DD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16.5.16.8</w:t>
            </w:r>
          </w:p>
        </w:tc>
      </w:tr>
      <w:tr w:rsidR="00864DD3" w:rsidRPr="0062507E" w:rsidTr="00DF2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Default="00864DD3" w:rsidP="00985E5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1807/III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Default="00864DD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1D1289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Default="00864DD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Pr="0062507E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 w:rsidRPr="0062507E">
              <w:rPr>
                <w:rFonts w:eastAsia="Calibri" w:cs="Times New Roman"/>
                <w:lang w:val="it-IT"/>
              </w:rPr>
              <w:t>43.</w:t>
            </w:r>
            <w:r>
              <w:rPr>
                <w:rFonts w:eastAsia="Calibri" w:cs="Times New Roman"/>
                <w:lang w:val="it-IT"/>
              </w:rPr>
              <w:t>-.</w:t>
            </w:r>
            <w:r w:rsidRPr="0062507E">
              <w:rPr>
                <w:rFonts w:eastAsia="Calibri" w:cs="Times New Roman"/>
                <w:lang w:val="it-IT"/>
              </w:rPr>
              <w:t>3.4</w:t>
            </w:r>
          </w:p>
        </w:tc>
      </w:tr>
      <w:tr w:rsidR="00864DD3" w:rsidRPr="0062507E" w:rsidTr="00DF2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Pr="0062507E" w:rsidRDefault="00864DD3" w:rsidP="00985E53">
            <w:pPr>
              <w:jc w:val="center"/>
              <w:rPr>
                <w:rFonts w:eastAsia="Calibri" w:cs="Times New Roman"/>
                <w:lang w:val="it-IT"/>
              </w:rPr>
            </w:pPr>
            <w:r w:rsidRPr="0062507E">
              <w:rPr>
                <w:rFonts w:eastAsia="Calibri" w:cs="Times New Roman"/>
                <w:lang w:val="it-IT"/>
              </w:rPr>
              <w:t>1808/I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Pr="0062507E" w:rsidRDefault="00864DD3" w:rsidP="0062507E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1D1289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Pr="0062507E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Pr="0062507E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39.6.6.8</w:t>
            </w:r>
          </w:p>
        </w:tc>
      </w:tr>
      <w:tr w:rsidR="00864DD3" w:rsidRPr="0062507E" w:rsidTr="00DF2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Pr="0062507E" w:rsidRDefault="00864DD3" w:rsidP="00985E53">
            <w:pPr>
              <w:jc w:val="center"/>
              <w:rPr>
                <w:rFonts w:eastAsia="Calibri" w:cs="Times New Roman"/>
                <w:lang w:val="it-IT"/>
              </w:rPr>
            </w:pPr>
            <w:r w:rsidRPr="0062507E">
              <w:rPr>
                <w:rFonts w:eastAsia="Calibri" w:cs="Times New Roman"/>
                <w:lang w:val="it-IT"/>
              </w:rPr>
              <w:t>1808/II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Pr="0062507E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1D1289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Pr="0062507E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Pr="0062507E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23.2.</w:t>
            </w:r>
            <w:r w:rsidRPr="0062507E">
              <w:rPr>
                <w:rFonts w:eastAsia="Calibri" w:cs="Times New Roman"/>
                <w:lang w:val="it-IT"/>
              </w:rPr>
              <w:t>3.4</w:t>
            </w:r>
          </w:p>
        </w:tc>
      </w:tr>
      <w:tr w:rsidR="00864DD3" w:rsidRPr="0062507E" w:rsidTr="00DF2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Pr="0062507E" w:rsidRDefault="00864DD3" w:rsidP="00985E53">
            <w:pPr>
              <w:jc w:val="center"/>
              <w:rPr>
                <w:rFonts w:eastAsia="Calibri" w:cs="Times New Roman"/>
                <w:lang w:val="it-IT"/>
              </w:rPr>
            </w:pPr>
            <w:r w:rsidRPr="0062507E">
              <w:rPr>
                <w:rFonts w:eastAsia="Calibri" w:cs="Times New Roman"/>
                <w:lang w:val="it-IT"/>
              </w:rPr>
              <w:t>1808/III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Pr="0062507E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1D1289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Pr="0062507E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Pr="0062507E" w:rsidRDefault="00864DD3" w:rsidP="0062507E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36.6</w:t>
            </w:r>
          </w:p>
        </w:tc>
      </w:tr>
      <w:tr w:rsidR="00864DD3" w:rsidRPr="0062507E" w:rsidTr="00DF2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Pr="0062507E" w:rsidRDefault="00864DD3" w:rsidP="00985E53">
            <w:pPr>
              <w:jc w:val="center"/>
              <w:rPr>
                <w:rFonts w:eastAsia="Calibri" w:cs="Times New Roman"/>
                <w:lang w:val="it-IT"/>
              </w:rPr>
            </w:pPr>
            <w:r w:rsidRPr="0062507E">
              <w:rPr>
                <w:rFonts w:eastAsia="Calibri" w:cs="Times New Roman"/>
                <w:lang w:val="it-IT"/>
              </w:rPr>
              <w:t>1809/I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Pr="0062507E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1D1289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Pr="0062507E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13</w:t>
            </w:r>
            <w:r w:rsidRPr="0062507E">
              <w:rPr>
                <w:rFonts w:eastAsia="Calibri" w:cs="Times New Roman"/>
                <w:lang w:val="it-I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Pr="0062507E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35.6.16.8</w:t>
            </w:r>
          </w:p>
        </w:tc>
      </w:tr>
      <w:tr w:rsidR="00864DD3" w:rsidRPr="0062507E" w:rsidTr="00DF2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Pr="0062507E" w:rsidRDefault="00864DD3" w:rsidP="00985E53">
            <w:pPr>
              <w:jc w:val="center"/>
              <w:rPr>
                <w:rFonts w:eastAsia="Calibri" w:cs="Times New Roman"/>
                <w:lang w:val="it-IT"/>
              </w:rPr>
            </w:pPr>
            <w:r w:rsidRPr="0062507E">
              <w:rPr>
                <w:rFonts w:eastAsia="Calibri" w:cs="Times New Roman"/>
                <w:lang w:val="it-IT"/>
              </w:rPr>
              <w:t>1809/II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Pr="0062507E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1D1289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Pr="0062507E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Pr="0062507E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21.5</w:t>
            </w:r>
            <w:r w:rsidRPr="0062507E">
              <w:rPr>
                <w:rFonts w:eastAsia="Calibri" w:cs="Times New Roman"/>
                <w:lang w:val="it-IT"/>
              </w:rPr>
              <w:t>.16.8</w:t>
            </w:r>
          </w:p>
        </w:tc>
      </w:tr>
      <w:tr w:rsidR="00864DD3" w:rsidRPr="0062507E" w:rsidTr="00DF2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Pr="0062507E" w:rsidRDefault="00864DD3" w:rsidP="00985E53">
            <w:pPr>
              <w:jc w:val="center"/>
              <w:rPr>
                <w:rFonts w:eastAsia="Calibri" w:cs="Times New Roman"/>
                <w:lang w:val="it-IT"/>
              </w:rPr>
            </w:pPr>
            <w:r w:rsidRPr="0062507E">
              <w:rPr>
                <w:rFonts w:eastAsia="Calibri" w:cs="Times New Roman"/>
                <w:lang w:val="it-IT"/>
              </w:rPr>
              <w:t>1809/III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62507E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1D1289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62507E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62507E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37.3.6.8</w:t>
            </w:r>
          </w:p>
        </w:tc>
      </w:tr>
      <w:tr w:rsidR="00864DD3" w:rsidRPr="0062507E" w:rsidTr="00DF2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Pr="0062507E" w:rsidRDefault="00864DD3" w:rsidP="00985E53">
            <w:pPr>
              <w:jc w:val="center"/>
              <w:rPr>
                <w:rFonts w:eastAsia="Calibri" w:cs="Times New Roman"/>
                <w:lang w:val="it-IT"/>
              </w:rPr>
            </w:pPr>
            <w:r w:rsidRPr="0062507E">
              <w:rPr>
                <w:rFonts w:eastAsia="Calibri" w:cs="Times New Roman"/>
                <w:lang w:val="it-IT"/>
              </w:rPr>
              <w:t>1810/I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62507E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423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1D1289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62507E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62507E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42.6.16.8</w:t>
            </w:r>
          </w:p>
        </w:tc>
      </w:tr>
      <w:tr w:rsidR="00864DD3" w:rsidRPr="0062507E" w:rsidTr="00DF2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Pr="0062507E" w:rsidRDefault="00864DD3" w:rsidP="00985E53">
            <w:pPr>
              <w:jc w:val="center"/>
              <w:rPr>
                <w:rFonts w:eastAsia="Calibri" w:cs="Times New Roman"/>
                <w:lang w:val="it-IT"/>
              </w:rPr>
            </w:pPr>
            <w:r w:rsidRPr="0062507E">
              <w:rPr>
                <w:rFonts w:eastAsia="Calibri" w:cs="Times New Roman"/>
                <w:lang w:val="it-IT"/>
              </w:rPr>
              <w:t>1810/II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62507E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1D1289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62507E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62507E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33.6</w:t>
            </w:r>
          </w:p>
        </w:tc>
      </w:tr>
      <w:tr w:rsidR="00864DD3" w:rsidRPr="0062507E" w:rsidTr="00DF2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Pr="0062507E" w:rsidRDefault="00864DD3" w:rsidP="00985E53">
            <w:pPr>
              <w:jc w:val="center"/>
              <w:rPr>
                <w:rFonts w:eastAsia="Calibri" w:cs="Times New Roman"/>
                <w:lang w:val="it-IT"/>
              </w:rPr>
            </w:pPr>
            <w:r w:rsidRPr="0062507E">
              <w:rPr>
                <w:rFonts w:eastAsia="Calibri" w:cs="Times New Roman"/>
                <w:lang w:val="it-IT"/>
              </w:rPr>
              <w:t>1810/III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62507E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1D1289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62507E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62507E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37.5.13.4</w:t>
            </w:r>
          </w:p>
        </w:tc>
      </w:tr>
      <w:tr w:rsidR="00864DD3" w:rsidRPr="0062507E" w:rsidTr="00DF2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Pr="0062507E" w:rsidRDefault="00864DD3" w:rsidP="00985E53">
            <w:pPr>
              <w:jc w:val="center"/>
              <w:rPr>
                <w:rFonts w:eastAsia="Calibri" w:cs="Times New Roman"/>
                <w:lang w:val="it-IT"/>
              </w:rPr>
            </w:pPr>
            <w:r w:rsidRPr="0062507E">
              <w:rPr>
                <w:rFonts w:eastAsia="Calibri" w:cs="Times New Roman"/>
                <w:lang w:val="it-IT"/>
              </w:rPr>
              <w:t>1811/I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62507E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294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1D1289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62507E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62507E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36.5</w:t>
            </w:r>
          </w:p>
        </w:tc>
      </w:tr>
      <w:tr w:rsidR="00864DD3" w:rsidTr="00DF2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Default="00864DD3" w:rsidP="00985E5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1811/II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1D1289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31.1.13.4</w:t>
            </w:r>
          </w:p>
        </w:tc>
      </w:tr>
      <w:tr w:rsidR="00864DD3" w:rsidTr="00DF2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Default="00864DD3" w:rsidP="00985E5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1811/III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1D1289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21.4.3.4</w:t>
            </w:r>
          </w:p>
        </w:tc>
      </w:tr>
      <w:tr w:rsidR="00864DD3" w:rsidTr="00DF2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Default="00864DD3" w:rsidP="00985E5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1812/I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1D1289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10.4</w:t>
            </w:r>
          </w:p>
        </w:tc>
      </w:tr>
      <w:tr w:rsidR="00864DD3" w:rsidTr="00DF2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Default="00864DD3" w:rsidP="00985E5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1812/II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1D1289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8.2</w:t>
            </w:r>
          </w:p>
        </w:tc>
      </w:tr>
      <w:tr w:rsidR="00864DD3" w:rsidRPr="00ED5612" w:rsidTr="00DF2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Default="00864DD3" w:rsidP="00985E5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1812/III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1D1289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ED5612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 w:rsidRPr="00ED5612">
              <w:rPr>
                <w:rFonts w:eastAsia="Calibri" w:cs="Times New Roman"/>
                <w:lang w:val="it-IT"/>
              </w:rPr>
              <w:t>19.-</w:t>
            </w:r>
            <w:r>
              <w:rPr>
                <w:rFonts w:eastAsia="Calibri" w:cs="Times New Roman"/>
                <w:lang w:val="it-IT"/>
              </w:rPr>
              <w:t>.6.8</w:t>
            </w:r>
          </w:p>
        </w:tc>
      </w:tr>
      <w:tr w:rsidR="00864DD3" w:rsidRPr="00ED5612" w:rsidTr="00DF2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Pr="00ED5612" w:rsidRDefault="00864DD3" w:rsidP="00985E53">
            <w:pPr>
              <w:jc w:val="center"/>
              <w:rPr>
                <w:rFonts w:eastAsia="Calibri" w:cs="Times New Roman"/>
                <w:lang w:val="it-IT"/>
              </w:rPr>
            </w:pPr>
            <w:r w:rsidRPr="00ED5612">
              <w:rPr>
                <w:rFonts w:eastAsia="Calibri" w:cs="Times New Roman"/>
                <w:lang w:val="it-IT"/>
              </w:rPr>
              <w:t>1813/I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ED5612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 w:rsidRPr="00ED5612">
              <w:rPr>
                <w:rFonts w:eastAsia="Calibri" w:cs="Times New Roman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1D1289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ED5612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 w:rsidRPr="00ED5612">
              <w:rPr>
                <w:rFonts w:eastAsia="Calibri" w:cs="Times New Roman"/>
                <w:lang w:val="it-IT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Pr="00ED5612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 w:rsidRPr="00ED5612">
              <w:rPr>
                <w:rFonts w:eastAsia="Calibri" w:cs="Times New Roman"/>
                <w:lang w:val="it-IT"/>
              </w:rPr>
              <w:t>13.6.6.8</w:t>
            </w:r>
          </w:p>
        </w:tc>
      </w:tr>
      <w:tr w:rsidR="00864DD3" w:rsidRPr="00ED5612" w:rsidTr="00DF2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Pr="00ED5612" w:rsidRDefault="00864DD3" w:rsidP="00985E53">
            <w:pPr>
              <w:jc w:val="center"/>
              <w:rPr>
                <w:rFonts w:eastAsia="Calibri" w:cs="Times New Roman"/>
                <w:lang w:val="it-IT"/>
              </w:rPr>
            </w:pPr>
            <w:r w:rsidRPr="00ED5612">
              <w:rPr>
                <w:rFonts w:eastAsia="Calibri" w:cs="Times New Roman"/>
                <w:lang w:val="it-IT"/>
              </w:rPr>
              <w:t>1813/II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ED5612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 w:rsidRPr="00ED5612">
              <w:rPr>
                <w:rFonts w:eastAsia="Calibri" w:cs="Times New Roman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1D1289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ED5612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 w:rsidRPr="00ED5612">
              <w:rPr>
                <w:rFonts w:eastAsia="Calibri" w:cs="Times New Roman"/>
                <w:lang w:val="it-IT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Pr="00C16F17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 w:rsidRPr="00C16F17">
              <w:rPr>
                <w:rFonts w:eastAsia="Calibri" w:cs="Times New Roman"/>
                <w:lang w:val="it-IT"/>
              </w:rPr>
              <w:t>11.</w:t>
            </w:r>
            <w:r>
              <w:rPr>
                <w:rFonts w:eastAsia="Calibri" w:cs="Times New Roman"/>
                <w:lang w:val="it-IT"/>
              </w:rPr>
              <w:t>4.6.8</w:t>
            </w:r>
          </w:p>
        </w:tc>
      </w:tr>
      <w:tr w:rsidR="00864DD3" w:rsidRPr="00ED5612" w:rsidTr="00DF2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Pr="00C16F17" w:rsidRDefault="00864DD3" w:rsidP="00985E53">
            <w:pPr>
              <w:jc w:val="center"/>
              <w:rPr>
                <w:rFonts w:eastAsia="Calibri" w:cs="Times New Roman"/>
                <w:lang w:val="it-IT"/>
              </w:rPr>
            </w:pPr>
            <w:r w:rsidRPr="00C16F17">
              <w:rPr>
                <w:rFonts w:eastAsia="Calibri" w:cs="Times New Roman"/>
                <w:lang w:val="it-IT"/>
              </w:rPr>
              <w:t>1813/III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ED5612" w:rsidRDefault="00864DD3" w:rsidP="0062507E">
            <w:pPr>
              <w:jc w:val="center"/>
              <w:rPr>
                <w:rFonts w:eastAsia="Calibri" w:cs="Times New Roman"/>
                <w:lang w:val="it-IT"/>
              </w:rPr>
            </w:pPr>
            <w:r w:rsidRPr="00ED5612">
              <w:rPr>
                <w:rFonts w:eastAsia="Calibri" w:cs="Times New Roman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1D1289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C16F17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Pr="00C16F17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11.3</w:t>
            </w:r>
            <w:r w:rsidRPr="00C16F17">
              <w:rPr>
                <w:rFonts w:eastAsia="Calibri" w:cs="Times New Roman"/>
                <w:lang w:val="it-IT"/>
              </w:rPr>
              <w:t>.</w:t>
            </w:r>
            <w:r>
              <w:rPr>
                <w:rFonts w:eastAsia="Calibri" w:cs="Times New Roman"/>
                <w:lang w:val="it-IT"/>
              </w:rPr>
              <w:t>1</w:t>
            </w:r>
            <w:r w:rsidRPr="00C16F17">
              <w:rPr>
                <w:rFonts w:eastAsia="Calibri" w:cs="Times New Roman"/>
                <w:lang w:val="it-IT"/>
              </w:rPr>
              <w:t>3.4</w:t>
            </w:r>
          </w:p>
        </w:tc>
      </w:tr>
      <w:tr w:rsidR="00864DD3" w:rsidRPr="00ED5612" w:rsidTr="00DF2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Pr="00C16F17" w:rsidRDefault="00864DD3" w:rsidP="00985E53">
            <w:pPr>
              <w:jc w:val="center"/>
              <w:rPr>
                <w:rFonts w:eastAsia="Calibri" w:cs="Times New Roman"/>
                <w:lang w:val="it-IT"/>
              </w:rPr>
            </w:pPr>
            <w:r w:rsidRPr="00C16F17">
              <w:rPr>
                <w:rFonts w:eastAsia="Calibri" w:cs="Times New Roman"/>
                <w:lang w:val="it-IT"/>
              </w:rPr>
              <w:t>1814/I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C16F17" w:rsidRDefault="00864DD3" w:rsidP="0062507E">
            <w:pPr>
              <w:jc w:val="center"/>
              <w:rPr>
                <w:rFonts w:eastAsia="Calibri" w:cs="Times New Roman"/>
                <w:lang w:val="it-IT"/>
              </w:rPr>
            </w:pPr>
            <w:r w:rsidRPr="00C16F17">
              <w:rPr>
                <w:rFonts w:eastAsia="Calibri" w:cs="Times New Roman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1D1289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C16F17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Pr="00C16F17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10.4</w:t>
            </w:r>
          </w:p>
        </w:tc>
      </w:tr>
      <w:tr w:rsidR="00864DD3" w:rsidRPr="00ED5612" w:rsidTr="00DF2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Pr="00C16F17" w:rsidRDefault="00864DD3" w:rsidP="00985E53">
            <w:pPr>
              <w:jc w:val="center"/>
              <w:rPr>
                <w:rFonts w:eastAsia="Calibri" w:cs="Times New Roman"/>
                <w:lang w:val="it-IT"/>
              </w:rPr>
            </w:pPr>
            <w:r w:rsidRPr="00C16F17">
              <w:rPr>
                <w:rFonts w:eastAsia="Calibri" w:cs="Times New Roman"/>
                <w:lang w:val="it-IT"/>
              </w:rPr>
              <w:t>1814/II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C16F17" w:rsidRDefault="00864DD3" w:rsidP="0062507E">
            <w:pPr>
              <w:jc w:val="center"/>
              <w:rPr>
                <w:rFonts w:eastAsia="Calibri" w:cs="Times New Roman"/>
                <w:lang w:val="it-IT"/>
              </w:rPr>
            </w:pPr>
            <w:r w:rsidRPr="00C16F17">
              <w:rPr>
                <w:rFonts w:eastAsia="Calibri" w:cs="Times New Roman"/>
                <w:lang w:val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1D1289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C16F17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Pr="00C16F17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13.3</w:t>
            </w:r>
          </w:p>
        </w:tc>
      </w:tr>
      <w:tr w:rsidR="00864DD3" w:rsidTr="00DF2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Pr="00C16F17" w:rsidRDefault="00864DD3" w:rsidP="00985E53">
            <w:pPr>
              <w:jc w:val="center"/>
              <w:rPr>
                <w:rFonts w:eastAsia="Calibri" w:cs="Times New Roman"/>
                <w:lang w:val="it-IT"/>
              </w:rPr>
            </w:pPr>
            <w:r w:rsidRPr="00C16F17">
              <w:rPr>
                <w:rFonts w:eastAsia="Calibri" w:cs="Times New Roman"/>
                <w:lang w:val="it-IT"/>
              </w:rPr>
              <w:t>1814/III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C16F17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654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1D1289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C16F17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Pr="00C16F17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38.-.16.8</w:t>
            </w:r>
          </w:p>
        </w:tc>
      </w:tr>
      <w:tr w:rsidR="00864DD3" w:rsidTr="00DF2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Pr="00C16F17" w:rsidRDefault="00864DD3" w:rsidP="00985E53">
            <w:pPr>
              <w:jc w:val="center"/>
              <w:rPr>
                <w:rFonts w:eastAsia="Calibri" w:cs="Times New Roman"/>
                <w:lang w:val="it-IT"/>
              </w:rPr>
            </w:pPr>
            <w:r w:rsidRPr="00C16F17">
              <w:rPr>
                <w:rFonts w:eastAsia="Calibri" w:cs="Times New Roman"/>
                <w:lang w:val="it-IT"/>
              </w:rPr>
              <w:t>1815/I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C16F17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1D1289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C16F17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Pr="00C16F17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30.2</w:t>
            </w:r>
            <w:r w:rsidRPr="00C16F17">
              <w:rPr>
                <w:rFonts w:eastAsia="Calibri" w:cs="Times New Roman"/>
                <w:lang w:val="it-IT"/>
              </w:rPr>
              <w:t>.</w:t>
            </w:r>
            <w:r>
              <w:rPr>
                <w:rFonts w:eastAsia="Calibri" w:cs="Times New Roman"/>
                <w:lang w:val="it-IT"/>
              </w:rPr>
              <w:t>1</w:t>
            </w:r>
            <w:r w:rsidRPr="00C16F17">
              <w:rPr>
                <w:rFonts w:eastAsia="Calibri" w:cs="Times New Roman"/>
                <w:lang w:val="it-IT"/>
              </w:rPr>
              <w:t>3.4</w:t>
            </w:r>
          </w:p>
        </w:tc>
      </w:tr>
      <w:tr w:rsidR="00864DD3" w:rsidTr="00DF2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Pr="00C16F17" w:rsidRDefault="00864DD3" w:rsidP="00985E53">
            <w:pPr>
              <w:jc w:val="center"/>
              <w:rPr>
                <w:rFonts w:eastAsia="Calibri" w:cs="Times New Roman"/>
                <w:lang w:val="it-IT"/>
              </w:rPr>
            </w:pPr>
            <w:r w:rsidRPr="00C16F17">
              <w:rPr>
                <w:rFonts w:eastAsia="Calibri" w:cs="Times New Roman"/>
                <w:lang w:val="it-IT"/>
              </w:rPr>
              <w:t>1815/II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C16F17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1D1289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C16F17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Pr="00C16F17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9.6.15</w:t>
            </w:r>
          </w:p>
        </w:tc>
      </w:tr>
      <w:tr w:rsidR="00864DD3" w:rsidTr="00DF2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C16F17" w:rsidRDefault="00864DD3" w:rsidP="00DA27B9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1815</w:t>
            </w:r>
            <w:r w:rsidRPr="00C16F17">
              <w:rPr>
                <w:rFonts w:eastAsia="Calibri" w:cs="Times New Roman"/>
                <w:lang w:val="it-IT"/>
              </w:rPr>
              <w:t>/I</w:t>
            </w:r>
            <w:r>
              <w:rPr>
                <w:rFonts w:eastAsia="Calibri" w:cs="Times New Roman"/>
                <w:lang w:val="it-IT"/>
              </w:rPr>
              <w:t>II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DD3" w:rsidRDefault="00864DD3" w:rsidP="00DA27B9">
            <w:pPr>
              <w:jc w:val="center"/>
              <w:rPr>
                <w:rFonts w:eastAsia="Calibri" w:cs="Times New Roman"/>
                <w:lang w:val="it-IT"/>
              </w:rPr>
            </w:pPr>
          </w:p>
          <w:p w:rsidR="00864DD3" w:rsidRDefault="00864DD3" w:rsidP="00DA27B9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?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DD3" w:rsidRDefault="00864DD3" w:rsidP="00DF2799">
            <w:pPr>
              <w:jc w:val="center"/>
              <w:rPr>
                <w:rFonts w:eastAsia="Calibri" w:cs="Times New Roman"/>
              </w:rPr>
            </w:pPr>
          </w:p>
          <w:p w:rsidR="00864DD3" w:rsidRDefault="001D1289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DD3" w:rsidRDefault="00864DD3" w:rsidP="00DA27B9">
            <w:pPr>
              <w:jc w:val="center"/>
              <w:rPr>
                <w:rFonts w:eastAsia="Calibri" w:cs="Times New Roman"/>
                <w:lang w:val="it-IT"/>
              </w:rPr>
            </w:pPr>
          </w:p>
          <w:p w:rsidR="00864DD3" w:rsidRDefault="00864DD3" w:rsidP="00DA27B9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?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DD3" w:rsidRDefault="00864DD3" w:rsidP="00DA27B9">
            <w:pPr>
              <w:jc w:val="center"/>
              <w:rPr>
                <w:rFonts w:eastAsia="Calibri" w:cs="Times New Roman"/>
                <w:lang w:val="it-IT"/>
              </w:rPr>
            </w:pPr>
          </w:p>
          <w:p w:rsidR="00864DD3" w:rsidRDefault="00864DD3" w:rsidP="00DA27B9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?</w:t>
            </w:r>
          </w:p>
        </w:tc>
      </w:tr>
      <w:tr w:rsidR="00864DD3" w:rsidTr="00DF2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C16F17" w:rsidRDefault="00864DD3" w:rsidP="00DA27B9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1816/I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DD3" w:rsidRDefault="00864DD3" w:rsidP="00DA27B9">
            <w:pPr>
              <w:jc w:val="center"/>
              <w:rPr>
                <w:rFonts w:eastAsia="Calibri" w:cs="Times New Roman"/>
                <w:lang w:val="it-IT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DD3" w:rsidRDefault="00864DD3" w:rsidP="00DF2799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DD3" w:rsidRDefault="00864DD3" w:rsidP="00DA27B9">
            <w:pPr>
              <w:jc w:val="center"/>
              <w:rPr>
                <w:rFonts w:eastAsia="Calibri" w:cs="Times New Roman"/>
                <w:lang w:val="it-IT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DD3" w:rsidRDefault="00864DD3" w:rsidP="00DA27B9">
            <w:pPr>
              <w:jc w:val="center"/>
              <w:rPr>
                <w:rFonts w:eastAsia="Calibri" w:cs="Times New Roman"/>
                <w:lang w:val="it-IT"/>
              </w:rPr>
            </w:pPr>
          </w:p>
        </w:tc>
      </w:tr>
      <w:tr w:rsidR="00864DD3" w:rsidTr="00DF2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C16F17" w:rsidRDefault="00864DD3" w:rsidP="00DA27B9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1816/II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 w:rsidP="00DA27B9">
            <w:pPr>
              <w:jc w:val="center"/>
              <w:rPr>
                <w:rFonts w:eastAsia="Calibri" w:cs="Times New Roman"/>
                <w:lang w:val="it-IT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 w:rsidP="00DF2799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 w:rsidP="00DA27B9">
            <w:pPr>
              <w:jc w:val="center"/>
              <w:rPr>
                <w:rFonts w:eastAsia="Calibri" w:cs="Times New Roman"/>
                <w:lang w:val="it-IT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 w:rsidP="00DA27B9">
            <w:pPr>
              <w:jc w:val="center"/>
              <w:rPr>
                <w:rFonts w:eastAsia="Calibri" w:cs="Times New Roman"/>
                <w:lang w:val="it-IT"/>
              </w:rPr>
            </w:pPr>
          </w:p>
        </w:tc>
      </w:tr>
      <w:tr w:rsidR="00864DD3" w:rsidTr="00DF2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Pr="00C16F17" w:rsidRDefault="00864DD3" w:rsidP="00985E53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1816</w:t>
            </w:r>
            <w:r w:rsidRPr="00C16F17">
              <w:rPr>
                <w:rFonts w:eastAsia="Calibri" w:cs="Times New Roman"/>
                <w:lang w:val="it-IT"/>
              </w:rPr>
              <w:t>/III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C16F17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1D1289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C16F17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Pr="00C16F17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44.1.10 (a)</w:t>
            </w:r>
          </w:p>
        </w:tc>
      </w:tr>
      <w:tr w:rsidR="00864DD3" w:rsidTr="00DF2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D3" w:rsidRPr="00C16F17" w:rsidRDefault="00864DD3" w:rsidP="00985E53">
            <w:pPr>
              <w:jc w:val="center"/>
              <w:rPr>
                <w:rFonts w:eastAsia="Calibri" w:cs="Times New Roman"/>
                <w:lang w:val="it-IT"/>
              </w:rPr>
            </w:pPr>
            <w:r w:rsidRPr="00C16F17">
              <w:rPr>
                <w:rFonts w:eastAsia="Calibri" w:cs="Times New Roman"/>
                <w:lang w:val="it-IT"/>
              </w:rPr>
              <w:t>1817/I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C16F17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1D1289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C16F17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C16F17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54.2.6.8</w:t>
            </w:r>
          </w:p>
        </w:tc>
      </w:tr>
      <w:tr w:rsidR="00864DD3" w:rsidRPr="00DA27B9" w:rsidTr="00DF2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 w:rsidP="00985E5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1817/II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 w:rsidP="00985E5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1D1289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 w:rsidP="00985E5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DA27B9" w:rsidRDefault="00864DD3" w:rsidP="00985E53">
            <w:pPr>
              <w:jc w:val="center"/>
              <w:rPr>
                <w:rFonts w:eastAsia="Calibri" w:cs="Times New Roman"/>
                <w:lang w:val="it-IT"/>
              </w:rPr>
            </w:pPr>
            <w:r w:rsidRPr="00DA27B9">
              <w:rPr>
                <w:rFonts w:eastAsia="Calibri" w:cs="Times New Roman"/>
                <w:lang w:val="it-IT"/>
              </w:rPr>
              <w:t>23.-</w:t>
            </w:r>
            <w:r>
              <w:rPr>
                <w:rFonts w:eastAsia="Calibri" w:cs="Times New Roman"/>
                <w:lang w:val="it-IT"/>
              </w:rPr>
              <w:t>.10</w:t>
            </w:r>
          </w:p>
        </w:tc>
      </w:tr>
      <w:tr w:rsidR="00864DD3" w:rsidRPr="00DA27B9" w:rsidTr="00DF2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DA27B9" w:rsidRDefault="00864DD3" w:rsidP="00985E53">
            <w:pPr>
              <w:jc w:val="center"/>
              <w:rPr>
                <w:rFonts w:eastAsia="Calibri" w:cs="Times New Roman"/>
                <w:lang w:val="it-IT"/>
              </w:rPr>
            </w:pPr>
            <w:r w:rsidRPr="00DA27B9">
              <w:rPr>
                <w:rFonts w:eastAsia="Calibri" w:cs="Times New Roman"/>
                <w:lang w:val="it-IT"/>
              </w:rPr>
              <w:lastRenderedPageBreak/>
              <w:t>1817/III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DA27B9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 w:rsidRPr="00DA27B9">
              <w:rPr>
                <w:rFonts w:eastAsia="Calibri" w:cs="Times New Roman"/>
                <w:lang w:val="it-IT"/>
              </w:rPr>
              <w:t>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1D1289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DA27B9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 w:rsidRPr="00DA27B9">
              <w:rPr>
                <w:rFonts w:eastAsia="Calibri" w:cs="Times New Roman"/>
                <w:lang w:val="it-IT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DA27B9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64.2.10</w:t>
            </w:r>
          </w:p>
        </w:tc>
      </w:tr>
      <w:tr w:rsidR="00864DD3" w:rsidRPr="00DA27B9" w:rsidTr="00DF2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DA27B9" w:rsidRDefault="00864DD3" w:rsidP="00985E53">
            <w:pPr>
              <w:jc w:val="center"/>
              <w:rPr>
                <w:rFonts w:eastAsia="Calibri" w:cs="Times New Roman"/>
                <w:lang w:val="it-IT"/>
              </w:rPr>
            </w:pPr>
            <w:r w:rsidRPr="00DA27B9">
              <w:rPr>
                <w:rFonts w:eastAsia="Calibri" w:cs="Times New Roman"/>
                <w:lang w:val="it-IT"/>
              </w:rPr>
              <w:t>1818/I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DA27B9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 w:rsidRPr="00DA27B9">
              <w:rPr>
                <w:rFonts w:eastAsia="Calibri" w:cs="Times New Roman"/>
                <w:lang w:val="it-IT"/>
              </w:rPr>
              <w:t>848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1D1289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DA27B9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 w:rsidRPr="00DA27B9">
              <w:rPr>
                <w:rFonts w:eastAsia="Calibri" w:cs="Times New Roman"/>
                <w:lang w:val="it-IT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DA27B9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70.5.6.8</w:t>
            </w:r>
          </w:p>
        </w:tc>
      </w:tr>
      <w:tr w:rsidR="00864DD3" w:rsidRPr="00DA27B9" w:rsidTr="00DF2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DA27B9" w:rsidRDefault="00864DD3" w:rsidP="00985E53">
            <w:pPr>
              <w:jc w:val="center"/>
              <w:rPr>
                <w:rFonts w:eastAsia="Calibri" w:cs="Times New Roman"/>
                <w:lang w:val="it-IT"/>
              </w:rPr>
            </w:pPr>
            <w:r w:rsidRPr="00DA27B9">
              <w:rPr>
                <w:rFonts w:eastAsia="Calibri" w:cs="Times New Roman"/>
                <w:lang w:val="it-IT"/>
              </w:rPr>
              <w:t>1818/II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DA27B9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 w:rsidRPr="00DA27B9">
              <w:rPr>
                <w:rFonts w:eastAsia="Calibri" w:cs="Times New Roman"/>
                <w:lang w:val="it-IT"/>
              </w:rPr>
              <w:t>479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1D1289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DA27B9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 w:rsidRPr="00DA27B9">
              <w:rPr>
                <w:rFonts w:eastAsia="Calibri" w:cs="Times New Roman"/>
                <w:lang w:val="it-IT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DA27B9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39.5.16.8</w:t>
            </w:r>
          </w:p>
        </w:tc>
      </w:tr>
      <w:tr w:rsidR="00864DD3" w:rsidRPr="00DA27B9" w:rsidTr="00DF2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DA27B9" w:rsidRDefault="00864DD3" w:rsidP="00985E53">
            <w:pPr>
              <w:jc w:val="center"/>
              <w:rPr>
                <w:rFonts w:eastAsia="Calibri" w:cs="Times New Roman"/>
                <w:lang w:val="it-IT"/>
              </w:rPr>
            </w:pPr>
            <w:r w:rsidRPr="00DA27B9">
              <w:rPr>
                <w:rFonts w:eastAsia="Calibri" w:cs="Times New Roman"/>
                <w:lang w:val="it-IT"/>
              </w:rPr>
              <w:t>1818/III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DA27B9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 w:rsidRPr="00DA27B9">
              <w:rPr>
                <w:rFonts w:eastAsia="Calibri" w:cs="Times New Roman"/>
                <w:lang w:val="it-IT"/>
              </w:rPr>
              <w:t>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1D1289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DA27B9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 w:rsidRPr="00DA27B9">
              <w:rPr>
                <w:rFonts w:eastAsia="Calibri" w:cs="Times New Roman"/>
                <w:lang w:val="it-IT"/>
              </w:rPr>
              <w:t>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DA27B9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57.-.16.8</w:t>
            </w:r>
          </w:p>
        </w:tc>
      </w:tr>
      <w:tr w:rsidR="00864DD3" w:rsidRPr="00DA27B9" w:rsidTr="00DF2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DA27B9" w:rsidRDefault="00864DD3" w:rsidP="00985E53">
            <w:pPr>
              <w:jc w:val="center"/>
              <w:rPr>
                <w:rFonts w:eastAsia="Calibri" w:cs="Times New Roman"/>
                <w:lang w:val="it-IT"/>
              </w:rPr>
            </w:pPr>
            <w:r w:rsidRPr="00DA27B9">
              <w:rPr>
                <w:rFonts w:eastAsia="Calibri" w:cs="Times New Roman"/>
                <w:lang w:val="it-IT"/>
              </w:rPr>
              <w:t>1819/I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DA27B9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 w:rsidRPr="00DA27B9">
              <w:rPr>
                <w:rFonts w:eastAsia="Calibri" w:cs="Times New Roman"/>
                <w:lang w:val="it-IT"/>
              </w:rPr>
              <w:t>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1D1289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DA27B9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 w:rsidRPr="00DA27B9">
              <w:rPr>
                <w:rFonts w:eastAsia="Calibri" w:cs="Times New Roman"/>
                <w:lang w:val="it-IT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DA27B9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53.-.16.8</w:t>
            </w:r>
          </w:p>
        </w:tc>
      </w:tr>
      <w:tr w:rsidR="00864DD3" w:rsidRPr="00DA27B9" w:rsidTr="00DF2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DA27B9" w:rsidRDefault="00864DD3" w:rsidP="00985E53">
            <w:pPr>
              <w:jc w:val="center"/>
              <w:rPr>
                <w:rFonts w:eastAsia="Calibri" w:cs="Times New Roman"/>
                <w:lang w:val="it-IT"/>
              </w:rPr>
            </w:pPr>
            <w:r w:rsidRPr="00DA27B9">
              <w:rPr>
                <w:rFonts w:eastAsia="Calibri" w:cs="Times New Roman"/>
                <w:lang w:val="it-IT"/>
              </w:rPr>
              <w:t>1819/II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DA27B9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 w:rsidRPr="00DA27B9">
              <w:rPr>
                <w:rFonts w:eastAsia="Calibri" w:cs="Times New Roman"/>
                <w:lang w:val="it-IT"/>
              </w:rPr>
              <w:t>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1D1289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DA27B9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 w:rsidRPr="00DA27B9">
              <w:rPr>
                <w:rFonts w:eastAsia="Calibri" w:cs="Times New Roman"/>
                <w:lang w:val="it-IT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DA27B9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35.4.16.8</w:t>
            </w:r>
          </w:p>
        </w:tc>
      </w:tr>
      <w:tr w:rsidR="00864DD3" w:rsidRPr="00DA27B9" w:rsidTr="00DF2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DA27B9" w:rsidRDefault="00864DD3" w:rsidP="00985E53">
            <w:pPr>
              <w:jc w:val="center"/>
              <w:rPr>
                <w:rFonts w:eastAsia="Calibri" w:cs="Times New Roman"/>
                <w:lang w:val="it-IT"/>
              </w:rPr>
            </w:pPr>
            <w:r w:rsidRPr="00DA27B9">
              <w:rPr>
                <w:rFonts w:eastAsia="Calibri" w:cs="Times New Roman"/>
                <w:lang w:val="it-IT"/>
              </w:rPr>
              <w:t>1819/III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DA27B9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 w:rsidRPr="00DA27B9">
              <w:rPr>
                <w:rFonts w:eastAsia="Calibri" w:cs="Times New Roman"/>
                <w:lang w:val="it-IT"/>
              </w:rPr>
              <w:t>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1D1289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DA27B9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 w:rsidRPr="00DA27B9">
              <w:rPr>
                <w:rFonts w:eastAsia="Calibri" w:cs="Times New Roman"/>
                <w:lang w:val="it-IT"/>
              </w:rPr>
              <w:t>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Pr="00DA27B9" w:rsidRDefault="00864DD3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62.6.6.8</w:t>
            </w:r>
          </w:p>
        </w:tc>
      </w:tr>
      <w:tr w:rsidR="00864DD3" w:rsidTr="00DF2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 w:rsidP="00985E5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1820/I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1D1289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55.2.10</w:t>
            </w:r>
          </w:p>
        </w:tc>
      </w:tr>
      <w:tr w:rsidR="00864DD3" w:rsidTr="00DF2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 w:rsidP="00985E5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1820/II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1D1289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39.6</w:t>
            </w:r>
          </w:p>
        </w:tc>
      </w:tr>
      <w:tr w:rsidR="00864DD3" w:rsidTr="00DF2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 w:rsidP="00985E5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1820/III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1D1289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65.2.6.8</w:t>
            </w:r>
          </w:p>
        </w:tc>
      </w:tr>
      <w:tr w:rsidR="00864DD3" w:rsidTr="00DF2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 w:rsidP="00985E5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1821/I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1D1289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49.3.3.4</w:t>
            </w:r>
          </w:p>
        </w:tc>
      </w:tr>
      <w:tr w:rsidR="00864DD3" w:rsidTr="00DF2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 w:rsidP="00985E5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1821/II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1D1289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37.2.16.8</w:t>
            </w:r>
          </w:p>
        </w:tc>
      </w:tr>
      <w:tr w:rsidR="00864DD3" w:rsidTr="00DF2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 w:rsidP="00985E5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1821/III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1D1289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61.2.13.4</w:t>
            </w:r>
          </w:p>
        </w:tc>
      </w:tr>
      <w:tr w:rsidR="00864DD3" w:rsidTr="00DF2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 w:rsidP="00985E5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1822/I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1D1289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58.6.6.8</w:t>
            </w:r>
          </w:p>
        </w:tc>
      </w:tr>
      <w:tr w:rsidR="00864DD3" w:rsidTr="00DF2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 w:rsidP="00C16F1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1822/II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1D1289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48</w:t>
            </w:r>
          </w:p>
        </w:tc>
      </w:tr>
      <w:tr w:rsidR="00864DD3" w:rsidTr="00DF2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 w:rsidP="00985E5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1822/III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1D1289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65.4.6.8</w:t>
            </w:r>
          </w:p>
        </w:tc>
      </w:tr>
      <w:tr w:rsidR="00864DD3" w:rsidTr="00DF2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 w:rsidP="0062507E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1823/I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1D1289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72.3.13.4</w:t>
            </w:r>
          </w:p>
        </w:tc>
      </w:tr>
      <w:tr w:rsidR="00864DD3" w:rsidTr="00DF2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 w:rsidP="0062507E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1823/II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DD3" w:rsidRDefault="00864DD3" w:rsidP="00DA27B9">
            <w:pPr>
              <w:jc w:val="center"/>
              <w:rPr>
                <w:rFonts w:eastAsia="Calibri" w:cs="Times New Roman"/>
              </w:rPr>
            </w:pPr>
          </w:p>
          <w:p w:rsidR="00864DD3" w:rsidRDefault="00864DD3" w:rsidP="00DA27B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1178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DD3" w:rsidRDefault="00864DD3" w:rsidP="00DF2799">
            <w:pPr>
              <w:jc w:val="center"/>
              <w:rPr>
                <w:rFonts w:eastAsia="Calibri" w:cs="Times New Roman"/>
              </w:rPr>
            </w:pPr>
          </w:p>
          <w:p w:rsidR="00864DD3" w:rsidRDefault="001D1289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DD3" w:rsidRDefault="00864DD3" w:rsidP="00DA27B9">
            <w:pPr>
              <w:jc w:val="center"/>
              <w:rPr>
                <w:rFonts w:eastAsia="Calibri" w:cs="Times New Roman"/>
              </w:rPr>
            </w:pPr>
          </w:p>
          <w:p w:rsidR="00864DD3" w:rsidRDefault="00864DD3" w:rsidP="00DA27B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DD3" w:rsidRDefault="00864DD3">
            <w:pPr>
              <w:jc w:val="center"/>
              <w:rPr>
                <w:rFonts w:eastAsia="Calibri" w:cs="Times New Roman"/>
              </w:rPr>
            </w:pPr>
          </w:p>
          <w:p w:rsidR="00864DD3" w:rsidRDefault="00864DD3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127.5</w:t>
            </w:r>
          </w:p>
        </w:tc>
      </w:tr>
      <w:tr w:rsidR="00864DD3" w:rsidTr="00DF2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 w:rsidP="0062507E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1823/III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DD3" w:rsidRDefault="00864DD3" w:rsidP="00DA27B9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DD3" w:rsidRDefault="00864DD3" w:rsidP="00DF2799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DD3" w:rsidRDefault="00864DD3" w:rsidP="00DA27B9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DD3" w:rsidRDefault="00864DD3">
            <w:pPr>
              <w:jc w:val="center"/>
              <w:rPr>
                <w:rFonts w:eastAsia="Calibri" w:cs="Times New Roman"/>
              </w:rPr>
            </w:pPr>
          </w:p>
        </w:tc>
      </w:tr>
      <w:tr w:rsidR="00864DD3" w:rsidTr="00DF2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 w:rsidP="0062507E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1824/I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 w:rsidP="00DA27B9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 w:rsidP="00DF2799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 w:rsidP="00DA27B9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3" w:rsidRDefault="00864DD3">
            <w:pPr>
              <w:jc w:val="center"/>
              <w:rPr>
                <w:rFonts w:eastAsia="Calibri" w:cs="Times New Roman"/>
              </w:rPr>
            </w:pPr>
          </w:p>
        </w:tc>
      </w:tr>
      <w:tr w:rsidR="00A71632" w:rsidTr="00DF2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32" w:rsidRDefault="00A71632" w:rsidP="0062507E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1824/II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632" w:rsidRDefault="00A71632" w:rsidP="00DF2799">
            <w:pPr>
              <w:jc w:val="center"/>
              <w:rPr>
                <w:rFonts w:eastAsia="Calibri" w:cs="Times New Roman"/>
              </w:rPr>
            </w:pPr>
          </w:p>
          <w:p w:rsidR="00A71632" w:rsidRDefault="00A71632" w:rsidP="00DF27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1207</w:t>
            </w:r>
          </w:p>
          <w:p w:rsidR="00A71632" w:rsidRDefault="00A71632" w:rsidP="00DF2799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632" w:rsidRDefault="00A71632" w:rsidP="00DA27B9">
            <w:pPr>
              <w:jc w:val="center"/>
              <w:rPr>
                <w:rFonts w:eastAsia="Calibri" w:cs="Times New Roman"/>
              </w:rPr>
            </w:pPr>
          </w:p>
          <w:p w:rsidR="00A71632" w:rsidRDefault="00A71632" w:rsidP="00DA27B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325</w:t>
            </w:r>
          </w:p>
          <w:p w:rsidR="00A71632" w:rsidRDefault="00A71632" w:rsidP="00DF2799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632" w:rsidRDefault="00A71632" w:rsidP="00DA27B9">
            <w:pPr>
              <w:jc w:val="center"/>
            </w:pPr>
          </w:p>
          <w:p w:rsidR="00A71632" w:rsidRDefault="00A71632" w:rsidP="0095712B">
            <w:pPr>
              <w:jc w:val="center"/>
            </w:pPr>
            <w:r w:rsidRPr="0095712B">
              <w:rPr>
                <w:rFonts w:eastAsia="Calibri" w:cs="Times New Roman"/>
              </w:rPr>
              <w:t>153.4.10</w:t>
            </w:r>
          </w:p>
        </w:tc>
      </w:tr>
      <w:tr w:rsidR="00A71632" w:rsidTr="00DF2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32" w:rsidRDefault="00A71632" w:rsidP="0062507E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1824/III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632" w:rsidRDefault="00A71632" w:rsidP="00DF2799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632" w:rsidRDefault="00A71632" w:rsidP="00DF2799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632" w:rsidRDefault="00A71632" w:rsidP="0095712B">
            <w:pPr>
              <w:jc w:val="center"/>
            </w:pPr>
          </w:p>
        </w:tc>
      </w:tr>
      <w:tr w:rsidR="00A71632" w:rsidTr="00DF2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32" w:rsidRDefault="00A71632" w:rsidP="00864DD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1825/I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32" w:rsidRDefault="00A7163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32" w:rsidRDefault="00A7163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32" w:rsidRDefault="00A71632" w:rsidP="0095712B">
            <w:pPr>
              <w:jc w:val="center"/>
              <w:rPr>
                <w:rFonts w:eastAsia="Calibri" w:cs="Times New Roman"/>
              </w:rPr>
            </w:pPr>
          </w:p>
        </w:tc>
      </w:tr>
      <w:tr w:rsidR="00C71938" w:rsidTr="00DA27B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8" w:rsidRDefault="00C71938" w:rsidP="00864DD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1825/II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8" w:rsidRDefault="00C7193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8" w:rsidRDefault="00C7193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8" w:rsidRDefault="00C7193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8" w:rsidRDefault="00C7193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38.6.13.4</w:t>
            </w:r>
          </w:p>
        </w:tc>
      </w:tr>
      <w:tr w:rsidR="00C71938" w:rsidTr="00DA27B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8" w:rsidRDefault="00C71938" w:rsidP="00864DD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1825/III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8" w:rsidRDefault="00C7193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8" w:rsidRDefault="00C7193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8" w:rsidRDefault="00C7193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8" w:rsidRDefault="00C7193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50.4</w:t>
            </w:r>
          </w:p>
        </w:tc>
      </w:tr>
      <w:tr w:rsidR="00C71938" w:rsidTr="00DA27B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8" w:rsidRDefault="00C71938" w:rsidP="00864DD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1826/I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8" w:rsidRDefault="00C7193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8" w:rsidRDefault="00C7193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8" w:rsidRDefault="00C7193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8" w:rsidRDefault="00C7193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49.2.10</w:t>
            </w:r>
          </w:p>
        </w:tc>
      </w:tr>
      <w:tr w:rsidR="00C71938" w:rsidRPr="00C71938" w:rsidTr="00DA27B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8" w:rsidRDefault="00C71938" w:rsidP="00864DD3">
            <w:pPr>
              <w:jc w:val="center"/>
            </w:pPr>
            <w:r w:rsidRPr="00524226">
              <w:rPr>
                <w:rFonts w:eastAsia="Calibri" w:cs="Times New Roman"/>
              </w:rPr>
              <w:t>1826/II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8" w:rsidRDefault="00C7193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8" w:rsidRDefault="00C7193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8" w:rsidRDefault="00C7193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8" w:rsidRPr="00C71938" w:rsidRDefault="00C71938">
            <w:pPr>
              <w:jc w:val="center"/>
              <w:rPr>
                <w:rFonts w:eastAsia="Calibri" w:cs="Times New Roman"/>
                <w:lang w:val="it-IT"/>
              </w:rPr>
            </w:pPr>
            <w:r w:rsidRPr="00C71938">
              <w:rPr>
                <w:rFonts w:eastAsia="Calibri" w:cs="Times New Roman"/>
                <w:lang w:val="it-IT"/>
              </w:rPr>
              <w:t>38.-</w:t>
            </w:r>
            <w:r>
              <w:rPr>
                <w:rFonts w:eastAsia="Calibri" w:cs="Times New Roman"/>
                <w:lang w:val="it-IT"/>
              </w:rPr>
              <w:t>.16.8</w:t>
            </w:r>
          </w:p>
        </w:tc>
      </w:tr>
      <w:tr w:rsidR="00C71938" w:rsidRPr="00C71938" w:rsidTr="00DA27B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8" w:rsidRPr="00C71938" w:rsidRDefault="00C71938" w:rsidP="00864DD3">
            <w:pPr>
              <w:jc w:val="center"/>
              <w:rPr>
                <w:lang w:val="it-IT"/>
              </w:rPr>
            </w:pPr>
            <w:r w:rsidRPr="00C71938">
              <w:rPr>
                <w:rFonts w:eastAsia="Calibri" w:cs="Times New Roman"/>
                <w:lang w:val="it-IT"/>
              </w:rPr>
              <w:t>1826/III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8" w:rsidRPr="00C71938" w:rsidRDefault="00C71938">
            <w:pPr>
              <w:jc w:val="center"/>
              <w:rPr>
                <w:rFonts w:eastAsia="Calibri" w:cs="Times New Roman"/>
                <w:lang w:val="it-IT"/>
              </w:rPr>
            </w:pPr>
            <w:r w:rsidRPr="00C71938">
              <w:rPr>
                <w:rFonts w:eastAsia="Calibri" w:cs="Times New Roman"/>
                <w:lang w:val="it-IT"/>
              </w:rPr>
              <w:t>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8" w:rsidRPr="00C71938" w:rsidRDefault="00C71938">
            <w:pPr>
              <w:jc w:val="center"/>
              <w:rPr>
                <w:rFonts w:eastAsia="Calibri" w:cs="Times New Roman"/>
                <w:lang w:val="it-IT"/>
              </w:rPr>
            </w:pPr>
            <w:r w:rsidRPr="00C71938">
              <w:rPr>
                <w:rFonts w:eastAsia="Calibri" w:cs="Times New Roman"/>
                <w:lang w:val="it-IT"/>
              </w:rPr>
              <w:t>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8" w:rsidRPr="00C71938" w:rsidRDefault="00C71938">
            <w:pPr>
              <w:jc w:val="center"/>
              <w:rPr>
                <w:rFonts w:eastAsia="Calibri" w:cs="Times New Roman"/>
                <w:lang w:val="it-IT"/>
              </w:rPr>
            </w:pPr>
            <w:r w:rsidRPr="00C71938">
              <w:rPr>
                <w:rFonts w:eastAsia="Calibri" w:cs="Times New Roman"/>
                <w:lang w:val="it-IT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8" w:rsidRPr="00C71938" w:rsidRDefault="00C71938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59.1</w:t>
            </w:r>
          </w:p>
        </w:tc>
      </w:tr>
      <w:tr w:rsidR="00C71938" w:rsidRPr="00C71938" w:rsidTr="00DA27B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8" w:rsidRPr="00C71938" w:rsidRDefault="00C71938" w:rsidP="00864DD3">
            <w:pPr>
              <w:jc w:val="center"/>
              <w:rPr>
                <w:lang w:val="it-IT"/>
              </w:rPr>
            </w:pPr>
            <w:r w:rsidRPr="00C71938">
              <w:rPr>
                <w:rFonts w:eastAsia="Calibri" w:cs="Times New Roman"/>
                <w:lang w:val="it-IT"/>
              </w:rPr>
              <w:t>1827/I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8" w:rsidRPr="00C71938" w:rsidRDefault="00C71938">
            <w:pPr>
              <w:jc w:val="center"/>
              <w:rPr>
                <w:rFonts w:eastAsia="Calibri" w:cs="Times New Roman"/>
                <w:lang w:val="it-IT"/>
              </w:rPr>
            </w:pPr>
            <w:r w:rsidRPr="00C71938">
              <w:rPr>
                <w:rFonts w:eastAsia="Calibri" w:cs="Times New Roman"/>
                <w:lang w:val="it-IT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8" w:rsidRPr="00C71938" w:rsidRDefault="00C71938">
            <w:pPr>
              <w:jc w:val="center"/>
              <w:rPr>
                <w:rFonts w:eastAsia="Calibri" w:cs="Times New Roman"/>
                <w:lang w:val="it-IT"/>
              </w:rPr>
            </w:pPr>
            <w:r w:rsidRPr="00C71938">
              <w:rPr>
                <w:rFonts w:eastAsia="Calibri" w:cs="Times New Roman"/>
                <w:lang w:val="it-IT"/>
              </w:rPr>
              <w:t>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8" w:rsidRPr="00C71938" w:rsidRDefault="00C71938">
            <w:pPr>
              <w:jc w:val="center"/>
              <w:rPr>
                <w:rFonts w:eastAsia="Calibri" w:cs="Times New Roman"/>
                <w:lang w:val="it-IT"/>
              </w:rPr>
            </w:pPr>
            <w:r w:rsidRPr="00C71938">
              <w:rPr>
                <w:rFonts w:eastAsia="Calibri" w:cs="Times New Roman"/>
                <w:lang w:val="it-IT"/>
              </w:rPr>
              <w:t>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8" w:rsidRPr="00C71938" w:rsidRDefault="00C71938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53.1.3.4</w:t>
            </w:r>
          </w:p>
        </w:tc>
      </w:tr>
      <w:tr w:rsidR="00C71938" w:rsidRPr="00C71938" w:rsidTr="00DA27B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8" w:rsidRPr="00C71938" w:rsidRDefault="00C71938" w:rsidP="00864DD3">
            <w:pPr>
              <w:jc w:val="center"/>
              <w:rPr>
                <w:lang w:val="it-IT"/>
              </w:rPr>
            </w:pPr>
            <w:r w:rsidRPr="00C71938">
              <w:rPr>
                <w:rFonts w:eastAsia="Calibri" w:cs="Times New Roman"/>
                <w:lang w:val="it-IT"/>
              </w:rPr>
              <w:t>1827/II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8" w:rsidRPr="00C71938" w:rsidRDefault="00C71938">
            <w:pPr>
              <w:jc w:val="center"/>
              <w:rPr>
                <w:rFonts w:eastAsia="Calibri" w:cs="Times New Roman"/>
                <w:lang w:val="it-IT"/>
              </w:rPr>
            </w:pPr>
            <w:r w:rsidRPr="00C71938">
              <w:rPr>
                <w:rFonts w:eastAsia="Calibri" w:cs="Times New Roman"/>
                <w:lang w:val="it-IT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8" w:rsidRPr="00C71938" w:rsidRDefault="00C71938">
            <w:pPr>
              <w:jc w:val="center"/>
              <w:rPr>
                <w:rFonts w:eastAsia="Calibri" w:cs="Times New Roman"/>
                <w:lang w:val="it-IT"/>
              </w:rPr>
            </w:pPr>
            <w:r w:rsidRPr="00C71938">
              <w:rPr>
                <w:rFonts w:eastAsia="Calibri" w:cs="Times New Roman"/>
                <w:lang w:val="it-IT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8" w:rsidRPr="00C71938" w:rsidRDefault="00C71938">
            <w:pPr>
              <w:jc w:val="center"/>
              <w:rPr>
                <w:rFonts w:eastAsia="Calibri" w:cs="Times New Roman"/>
                <w:lang w:val="it-IT"/>
              </w:rPr>
            </w:pPr>
            <w:r w:rsidRPr="00C71938">
              <w:rPr>
                <w:rFonts w:eastAsia="Calibri" w:cs="Times New Roman"/>
                <w:lang w:val="it-IT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8" w:rsidRPr="00C71938" w:rsidRDefault="00C71938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36.5.16.8</w:t>
            </w:r>
          </w:p>
        </w:tc>
      </w:tr>
      <w:tr w:rsidR="00C71938" w:rsidRPr="00C71938" w:rsidTr="00DA27B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8" w:rsidRPr="00C71938" w:rsidRDefault="00C71938" w:rsidP="00864DD3">
            <w:pPr>
              <w:jc w:val="center"/>
              <w:rPr>
                <w:lang w:val="it-IT"/>
              </w:rPr>
            </w:pPr>
            <w:r w:rsidRPr="00C71938">
              <w:rPr>
                <w:rFonts w:eastAsia="Calibri" w:cs="Times New Roman"/>
                <w:lang w:val="it-IT"/>
              </w:rPr>
              <w:t>1827/III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8" w:rsidRPr="00C71938" w:rsidRDefault="00C71938">
            <w:pPr>
              <w:jc w:val="center"/>
              <w:rPr>
                <w:rFonts w:eastAsia="Calibri" w:cs="Times New Roman"/>
                <w:lang w:val="it-IT"/>
              </w:rPr>
            </w:pPr>
            <w:r w:rsidRPr="00C71938">
              <w:rPr>
                <w:rFonts w:eastAsia="Calibri" w:cs="Times New Roman"/>
                <w:lang w:val="it-IT"/>
              </w:rPr>
              <w:t>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8" w:rsidRPr="00C71938" w:rsidRDefault="00C71938">
            <w:pPr>
              <w:jc w:val="center"/>
              <w:rPr>
                <w:rFonts w:eastAsia="Calibri" w:cs="Times New Roman"/>
                <w:lang w:val="it-IT"/>
              </w:rPr>
            </w:pPr>
            <w:r w:rsidRPr="00C71938">
              <w:rPr>
                <w:rFonts w:eastAsia="Calibri" w:cs="Times New Roman"/>
                <w:lang w:val="it-IT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8" w:rsidRPr="00C71938" w:rsidRDefault="00C71938">
            <w:pPr>
              <w:jc w:val="center"/>
              <w:rPr>
                <w:rFonts w:eastAsia="Calibri" w:cs="Times New Roman"/>
                <w:lang w:val="it-IT"/>
              </w:rPr>
            </w:pPr>
            <w:r w:rsidRPr="00C71938">
              <w:rPr>
                <w:rFonts w:eastAsia="Calibri" w:cs="Times New Roman"/>
                <w:lang w:val="it-IT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8" w:rsidRPr="00C71938" w:rsidRDefault="00DE722D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50.2.6.8</w:t>
            </w:r>
          </w:p>
        </w:tc>
      </w:tr>
      <w:tr w:rsidR="00C71938" w:rsidRPr="00C71938" w:rsidTr="00DA27B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8" w:rsidRPr="00C71938" w:rsidRDefault="00C71938" w:rsidP="00864DD3">
            <w:pPr>
              <w:jc w:val="center"/>
              <w:rPr>
                <w:lang w:val="it-IT"/>
              </w:rPr>
            </w:pPr>
            <w:r w:rsidRPr="00C71938">
              <w:rPr>
                <w:rFonts w:eastAsia="Calibri" w:cs="Times New Roman"/>
                <w:lang w:val="it-IT"/>
              </w:rPr>
              <w:t>1828/I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8" w:rsidRPr="00C71938" w:rsidRDefault="00C71938">
            <w:pPr>
              <w:jc w:val="center"/>
              <w:rPr>
                <w:rFonts w:eastAsia="Calibri" w:cs="Times New Roman"/>
                <w:lang w:val="it-IT"/>
              </w:rPr>
            </w:pPr>
            <w:r w:rsidRPr="00C71938">
              <w:rPr>
                <w:rFonts w:eastAsia="Calibri" w:cs="Times New Roman"/>
                <w:lang w:val="it-IT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8" w:rsidRPr="00C71938" w:rsidRDefault="00C71938">
            <w:pPr>
              <w:jc w:val="center"/>
              <w:rPr>
                <w:rFonts w:eastAsia="Calibri" w:cs="Times New Roman"/>
                <w:lang w:val="it-IT"/>
              </w:rPr>
            </w:pPr>
            <w:r w:rsidRPr="00C71938">
              <w:rPr>
                <w:rFonts w:eastAsia="Calibri" w:cs="Times New Roman"/>
                <w:lang w:val="it-IT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8" w:rsidRPr="00C71938" w:rsidRDefault="00C71938">
            <w:pPr>
              <w:jc w:val="center"/>
              <w:rPr>
                <w:rFonts w:eastAsia="Calibri" w:cs="Times New Roman"/>
                <w:lang w:val="it-IT"/>
              </w:rPr>
            </w:pPr>
            <w:r w:rsidRPr="00C71938">
              <w:rPr>
                <w:rFonts w:eastAsia="Calibri" w:cs="Times New Roman"/>
                <w:lang w:val="it-IT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8" w:rsidRPr="00C71938" w:rsidRDefault="00DE722D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33</w:t>
            </w:r>
          </w:p>
        </w:tc>
      </w:tr>
      <w:tr w:rsidR="00C71938" w:rsidRPr="00C71938" w:rsidTr="00DA27B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8" w:rsidRPr="00C71938" w:rsidRDefault="00C71938" w:rsidP="00864DD3">
            <w:pPr>
              <w:jc w:val="center"/>
              <w:rPr>
                <w:lang w:val="it-IT"/>
              </w:rPr>
            </w:pPr>
            <w:r w:rsidRPr="00C71938">
              <w:rPr>
                <w:rFonts w:eastAsia="Calibri" w:cs="Times New Roman"/>
                <w:lang w:val="it-IT"/>
              </w:rPr>
              <w:t>1828/II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8" w:rsidRPr="00C71938" w:rsidRDefault="00C71938">
            <w:pPr>
              <w:jc w:val="center"/>
              <w:rPr>
                <w:rFonts w:eastAsia="Calibri" w:cs="Times New Roman"/>
                <w:lang w:val="it-IT"/>
              </w:rPr>
            </w:pPr>
            <w:r w:rsidRPr="00C71938">
              <w:rPr>
                <w:rFonts w:eastAsia="Calibri" w:cs="Times New Roman"/>
                <w:lang w:val="it-IT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8" w:rsidRPr="00C71938" w:rsidRDefault="00C71938">
            <w:pPr>
              <w:jc w:val="center"/>
              <w:rPr>
                <w:rFonts w:eastAsia="Calibri" w:cs="Times New Roman"/>
                <w:lang w:val="it-IT"/>
              </w:rPr>
            </w:pPr>
            <w:r w:rsidRPr="00C71938">
              <w:rPr>
                <w:rFonts w:eastAsia="Calibri" w:cs="Times New Roman"/>
                <w:lang w:val="it-IT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8" w:rsidRPr="00C71938" w:rsidRDefault="00C71938">
            <w:pPr>
              <w:jc w:val="center"/>
              <w:rPr>
                <w:rFonts w:eastAsia="Calibri" w:cs="Times New Roman"/>
                <w:lang w:val="it-IT"/>
              </w:rPr>
            </w:pPr>
            <w:r w:rsidRPr="00C71938">
              <w:rPr>
                <w:rFonts w:eastAsia="Calibri" w:cs="Times New Roman"/>
                <w:lang w:val="it-IT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8" w:rsidRPr="00C71938" w:rsidRDefault="00DE722D">
            <w:pPr>
              <w:jc w:val="center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22.6</w:t>
            </w:r>
          </w:p>
        </w:tc>
      </w:tr>
      <w:tr w:rsidR="00C71938" w:rsidTr="00DA27B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8" w:rsidRDefault="00C71938" w:rsidP="00864DD3">
            <w:pPr>
              <w:jc w:val="center"/>
            </w:pPr>
            <w:r w:rsidRPr="00524226">
              <w:rPr>
                <w:rFonts w:eastAsia="Calibri" w:cs="Times New Roman"/>
              </w:rPr>
              <w:t>182</w:t>
            </w:r>
            <w:r>
              <w:rPr>
                <w:rFonts w:eastAsia="Calibri" w:cs="Times New Roman"/>
              </w:rPr>
              <w:t>8</w:t>
            </w:r>
            <w:r w:rsidRPr="00524226">
              <w:rPr>
                <w:rFonts w:eastAsia="Calibri" w:cs="Times New Roman"/>
              </w:rPr>
              <w:t>/II</w:t>
            </w:r>
            <w:r>
              <w:rPr>
                <w:rFonts w:eastAsia="Calibri" w:cs="Times New Roman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8" w:rsidRDefault="00C7193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8" w:rsidRDefault="00C7193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8" w:rsidRDefault="00C7193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8" w:rsidRDefault="00DE722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32.5.16.8</w:t>
            </w:r>
          </w:p>
        </w:tc>
      </w:tr>
      <w:tr w:rsidR="00C71938" w:rsidTr="00DA27B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8" w:rsidRDefault="00C71938" w:rsidP="00864DD3">
            <w:pPr>
              <w:jc w:val="center"/>
            </w:pPr>
            <w:r w:rsidRPr="00524226">
              <w:rPr>
                <w:rFonts w:eastAsia="Calibri" w:cs="Times New Roman"/>
              </w:rPr>
              <w:t>182</w:t>
            </w:r>
            <w:r>
              <w:rPr>
                <w:rFonts w:eastAsia="Calibri" w:cs="Times New Roman"/>
              </w:rPr>
              <w:t>9</w:t>
            </w:r>
            <w:r w:rsidRPr="00524226">
              <w:rPr>
                <w:rFonts w:eastAsia="Calibri" w:cs="Times New Roman"/>
              </w:rPr>
              <w:t>/</w:t>
            </w:r>
            <w:r>
              <w:rPr>
                <w:rFonts w:eastAsia="Calibri" w:cs="Times New Roman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8" w:rsidRDefault="00C7193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8" w:rsidRDefault="00C7193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8" w:rsidRDefault="00C7193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8" w:rsidRDefault="00DE722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49.6.3.4</w:t>
            </w:r>
          </w:p>
        </w:tc>
      </w:tr>
    </w:tbl>
    <w:p w:rsidR="00985E53" w:rsidRDefault="00985E53" w:rsidP="00876DAF"/>
    <w:p w:rsidR="00DA27B9" w:rsidRDefault="00DA27B9" w:rsidP="00876DAF">
      <w:r>
        <w:t xml:space="preserve">(a) 56 of these 527 </w:t>
      </w:r>
      <w:proofErr w:type="spellStart"/>
      <w:r>
        <w:t>Basse</w:t>
      </w:r>
      <w:proofErr w:type="spellEnd"/>
      <w:r>
        <w:t xml:space="preserve"> packs are indicated as </w:t>
      </w:r>
      <w:proofErr w:type="spellStart"/>
      <w:r>
        <w:t>Piccole</w:t>
      </w:r>
      <w:proofErr w:type="spellEnd"/>
      <w:r>
        <w:t>.</w:t>
      </w:r>
    </w:p>
    <w:sectPr w:rsidR="00DA27B9" w:rsidSect="00FE467D">
      <w:headerReference w:type="default" r:id="rId11"/>
      <w:footerReference w:type="default" r:id="rId12"/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991" w:rsidRDefault="00A85991" w:rsidP="00C60285">
      <w:r>
        <w:separator/>
      </w:r>
    </w:p>
  </w:endnote>
  <w:endnote w:type="continuationSeparator" w:id="0">
    <w:p w:rsidR="00A85991" w:rsidRDefault="00A85991" w:rsidP="00C6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43" w:rsidRDefault="00284A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991" w:rsidRDefault="00A85991" w:rsidP="00C60285">
      <w:r>
        <w:separator/>
      </w:r>
    </w:p>
  </w:footnote>
  <w:footnote w:type="continuationSeparator" w:id="0">
    <w:p w:rsidR="00A85991" w:rsidRDefault="00A85991" w:rsidP="00C60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43" w:rsidRDefault="00284A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BC"/>
    <w:rsid w:val="00001D41"/>
    <w:rsid w:val="00007664"/>
    <w:rsid w:val="0001053A"/>
    <w:rsid w:val="00010703"/>
    <w:rsid w:val="000141E7"/>
    <w:rsid w:val="00017A7B"/>
    <w:rsid w:val="00026B78"/>
    <w:rsid w:val="00031B03"/>
    <w:rsid w:val="00036493"/>
    <w:rsid w:val="000376F6"/>
    <w:rsid w:val="00040CAF"/>
    <w:rsid w:val="00042123"/>
    <w:rsid w:val="00044C90"/>
    <w:rsid w:val="00056C32"/>
    <w:rsid w:val="00057C08"/>
    <w:rsid w:val="000602CC"/>
    <w:rsid w:val="0006380E"/>
    <w:rsid w:val="000642A8"/>
    <w:rsid w:val="0006634F"/>
    <w:rsid w:val="000704D1"/>
    <w:rsid w:val="0007227B"/>
    <w:rsid w:val="0008036E"/>
    <w:rsid w:val="000807BD"/>
    <w:rsid w:val="0008348E"/>
    <w:rsid w:val="00083BE5"/>
    <w:rsid w:val="00086AD4"/>
    <w:rsid w:val="000955C6"/>
    <w:rsid w:val="000A16BD"/>
    <w:rsid w:val="000A1892"/>
    <w:rsid w:val="000A5481"/>
    <w:rsid w:val="000A578E"/>
    <w:rsid w:val="000B1309"/>
    <w:rsid w:val="000B23B2"/>
    <w:rsid w:val="000B63F8"/>
    <w:rsid w:val="000C4A53"/>
    <w:rsid w:val="000C542F"/>
    <w:rsid w:val="000D6B73"/>
    <w:rsid w:val="000D7EE9"/>
    <w:rsid w:val="000E1638"/>
    <w:rsid w:val="000E273E"/>
    <w:rsid w:val="000E3907"/>
    <w:rsid w:val="000E75E3"/>
    <w:rsid w:val="000F04AC"/>
    <w:rsid w:val="000F1D06"/>
    <w:rsid w:val="000F2315"/>
    <w:rsid w:val="000F375A"/>
    <w:rsid w:val="0010020C"/>
    <w:rsid w:val="00105732"/>
    <w:rsid w:val="00105CC4"/>
    <w:rsid w:val="0011564C"/>
    <w:rsid w:val="00117790"/>
    <w:rsid w:val="00117BE1"/>
    <w:rsid w:val="00122346"/>
    <w:rsid w:val="00122597"/>
    <w:rsid w:val="001227D9"/>
    <w:rsid w:val="00123C1F"/>
    <w:rsid w:val="001302A2"/>
    <w:rsid w:val="0013221A"/>
    <w:rsid w:val="0013706E"/>
    <w:rsid w:val="00137ADB"/>
    <w:rsid w:val="00140B4E"/>
    <w:rsid w:val="00142768"/>
    <w:rsid w:val="00143B02"/>
    <w:rsid w:val="0014613B"/>
    <w:rsid w:val="001503B9"/>
    <w:rsid w:val="00162C8C"/>
    <w:rsid w:val="00162CE1"/>
    <w:rsid w:val="00172C3C"/>
    <w:rsid w:val="00176E72"/>
    <w:rsid w:val="0017725A"/>
    <w:rsid w:val="00180951"/>
    <w:rsid w:val="00184383"/>
    <w:rsid w:val="00191E8B"/>
    <w:rsid w:val="00194232"/>
    <w:rsid w:val="00195B1B"/>
    <w:rsid w:val="001A4317"/>
    <w:rsid w:val="001A7E85"/>
    <w:rsid w:val="001B0BEA"/>
    <w:rsid w:val="001B1C2D"/>
    <w:rsid w:val="001B2D7D"/>
    <w:rsid w:val="001B7A10"/>
    <w:rsid w:val="001C0C0C"/>
    <w:rsid w:val="001C4884"/>
    <w:rsid w:val="001C5D79"/>
    <w:rsid w:val="001D006A"/>
    <w:rsid w:val="001D1289"/>
    <w:rsid w:val="001D4D7B"/>
    <w:rsid w:val="001D4F92"/>
    <w:rsid w:val="001E1631"/>
    <w:rsid w:val="001E34F2"/>
    <w:rsid w:val="001E5A1B"/>
    <w:rsid w:val="001E5DD0"/>
    <w:rsid w:val="001E606A"/>
    <w:rsid w:val="001E66FC"/>
    <w:rsid w:val="001F1DD6"/>
    <w:rsid w:val="001F2CFF"/>
    <w:rsid w:val="001F3218"/>
    <w:rsid w:val="001F42E0"/>
    <w:rsid w:val="001F5E69"/>
    <w:rsid w:val="001F672F"/>
    <w:rsid w:val="001F739E"/>
    <w:rsid w:val="00205465"/>
    <w:rsid w:val="00207A1B"/>
    <w:rsid w:val="00211C95"/>
    <w:rsid w:val="002131E6"/>
    <w:rsid w:val="00217EA0"/>
    <w:rsid w:val="00217F97"/>
    <w:rsid w:val="00226DF4"/>
    <w:rsid w:val="00230671"/>
    <w:rsid w:val="00232AC2"/>
    <w:rsid w:val="00235742"/>
    <w:rsid w:val="00235E21"/>
    <w:rsid w:val="00237B05"/>
    <w:rsid w:val="00237C14"/>
    <w:rsid w:val="00242F72"/>
    <w:rsid w:val="00244109"/>
    <w:rsid w:val="00250015"/>
    <w:rsid w:val="0025184E"/>
    <w:rsid w:val="002556C4"/>
    <w:rsid w:val="002571B8"/>
    <w:rsid w:val="00262941"/>
    <w:rsid w:val="002675F5"/>
    <w:rsid w:val="00271244"/>
    <w:rsid w:val="002717CA"/>
    <w:rsid w:val="00271E40"/>
    <w:rsid w:val="00272D4A"/>
    <w:rsid w:val="0027488A"/>
    <w:rsid w:val="00280165"/>
    <w:rsid w:val="00281A21"/>
    <w:rsid w:val="00284A43"/>
    <w:rsid w:val="0028527D"/>
    <w:rsid w:val="00295E85"/>
    <w:rsid w:val="00297D67"/>
    <w:rsid w:val="002A29C6"/>
    <w:rsid w:val="002A4909"/>
    <w:rsid w:val="002A57AE"/>
    <w:rsid w:val="002B1969"/>
    <w:rsid w:val="002B5D96"/>
    <w:rsid w:val="002B77B6"/>
    <w:rsid w:val="002C079E"/>
    <w:rsid w:val="002C55D1"/>
    <w:rsid w:val="002D2064"/>
    <w:rsid w:val="002D3001"/>
    <w:rsid w:val="002D6139"/>
    <w:rsid w:val="002D699E"/>
    <w:rsid w:val="002D714A"/>
    <w:rsid w:val="002E119E"/>
    <w:rsid w:val="002E5B93"/>
    <w:rsid w:val="002F34A4"/>
    <w:rsid w:val="002F41C1"/>
    <w:rsid w:val="00312ADE"/>
    <w:rsid w:val="0031676D"/>
    <w:rsid w:val="003215E0"/>
    <w:rsid w:val="00325887"/>
    <w:rsid w:val="00327DFA"/>
    <w:rsid w:val="00333041"/>
    <w:rsid w:val="00337655"/>
    <w:rsid w:val="00337CAC"/>
    <w:rsid w:val="003414FE"/>
    <w:rsid w:val="0034362A"/>
    <w:rsid w:val="00347CC7"/>
    <w:rsid w:val="003506F3"/>
    <w:rsid w:val="0035622E"/>
    <w:rsid w:val="00357727"/>
    <w:rsid w:val="0036091C"/>
    <w:rsid w:val="003631C3"/>
    <w:rsid w:val="00366656"/>
    <w:rsid w:val="00367159"/>
    <w:rsid w:val="00371498"/>
    <w:rsid w:val="00380050"/>
    <w:rsid w:val="003847F7"/>
    <w:rsid w:val="00390ED2"/>
    <w:rsid w:val="00393E58"/>
    <w:rsid w:val="00396002"/>
    <w:rsid w:val="003A0B94"/>
    <w:rsid w:val="003B2E5A"/>
    <w:rsid w:val="003B482C"/>
    <w:rsid w:val="003D279D"/>
    <w:rsid w:val="003E0662"/>
    <w:rsid w:val="003F0A7B"/>
    <w:rsid w:val="003F2E84"/>
    <w:rsid w:val="00400C78"/>
    <w:rsid w:val="00400E64"/>
    <w:rsid w:val="00400E89"/>
    <w:rsid w:val="00401A2A"/>
    <w:rsid w:val="00402B8D"/>
    <w:rsid w:val="004037AF"/>
    <w:rsid w:val="00406E2E"/>
    <w:rsid w:val="004108F7"/>
    <w:rsid w:val="0041491E"/>
    <w:rsid w:val="004208A0"/>
    <w:rsid w:val="00421941"/>
    <w:rsid w:val="004235F9"/>
    <w:rsid w:val="0043308D"/>
    <w:rsid w:val="00434D3A"/>
    <w:rsid w:val="004368FE"/>
    <w:rsid w:val="00441427"/>
    <w:rsid w:val="004426E3"/>
    <w:rsid w:val="00442E56"/>
    <w:rsid w:val="00443E8B"/>
    <w:rsid w:val="00447C79"/>
    <w:rsid w:val="0045353A"/>
    <w:rsid w:val="004638D5"/>
    <w:rsid w:val="00463981"/>
    <w:rsid w:val="004642D1"/>
    <w:rsid w:val="0046520A"/>
    <w:rsid w:val="00466B2A"/>
    <w:rsid w:val="004709F2"/>
    <w:rsid w:val="00473FE8"/>
    <w:rsid w:val="00481B35"/>
    <w:rsid w:val="00483F7F"/>
    <w:rsid w:val="00490707"/>
    <w:rsid w:val="004920D7"/>
    <w:rsid w:val="0049259D"/>
    <w:rsid w:val="00492DCC"/>
    <w:rsid w:val="00493E5D"/>
    <w:rsid w:val="00497360"/>
    <w:rsid w:val="004A167E"/>
    <w:rsid w:val="004A1E53"/>
    <w:rsid w:val="004A43B6"/>
    <w:rsid w:val="004A5048"/>
    <w:rsid w:val="004A611A"/>
    <w:rsid w:val="004B0999"/>
    <w:rsid w:val="004C307C"/>
    <w:rsid w:val="004C35EF"/>
    <w:rsid w:val="004C410F"/>
    <w:rsid w:val="004C5474"/>
    <w:rsid w:val="004D1F9C"/>
    <w:rsid w:val="004D3132"/>
    <w:rsid w:val="004E329B"/>
    <w:rsid w:val="004E3B1B"/>
    <w:rsid w:val="004E460D"/>
    <w:rsid w:val="004E6CAD"/>
    <w:rsid w:val="004E7A78"/>
    <w:rsid w:val="004F1BCA"/>
    <w:rsid w:val="004F4458"/>
    <w:rsid w:val="004F59B8"/>
    <w:rsid w:val="004F7344"/>
    <w:rsid w:val="004F7EA8"/>
    <w:rsid w:val="005041F3"/>
    <w:rsid w:val="0050441D"/>
    <w:rsid w:val="005102C2"/>
    <w:rsid w:val="00512696"/>
    <w:rsid w:val="005145DC"/>
    <w:rsid w:val="005160EA"/>
    <w:rsid w:val="00516BA1"/>
    <w:rsid w:val="005248E7"/>
    <w:rsid w:val="00525595"/>
    <w:rsid w:val="0053151A"/>
    <w:rsid w:val="00542A09"/>
    <w:rsid w:val="00543D53"/>
    <w:rsid w:val="00544619"/>
    <w:rsid w:val="00544E44"/>
    <w:rsid w:val="005468E0"/>
    <w:rsid w:val="00552346"/>
    <w:rsid w:val="00552801"/>
    <w:rsid w:val="00555ECB"/>
    <w:rsid w:val="005572A2"/>
    <w:rsid w:val="00560519"/>
    <w:rsid w:val="00563C4E"/>
    <w:rsid w:val="00565734"/>
    <w:rsid w:val="0057206C"/>
    <w:rsid w:val="0057728A"/>
    <w:rsid w:val="005819E0"/>
    <w:rsid w:val="00581A44"/>
    <w:rsid w:val="005836A3"/>
    <w:rsid w:val="00583B84"/>
    <w:rsid w:val="005904C3"/>
    <w:rsid w:val="00590B01"/>
    <w:rsid w:val="00591969"/>
    <w:rsid w:val="00594825"/>
    <w:rsid w:val="00594A8D"/>
    <w:rsid w:val="0059773C"/>
    <w:rsid w:val="005A358D"/>
    <w:rsid w:val="005A4477"/>
    <w:rsid w:val="005A64D6"/>
    <w:rsid w:val="005B190B"/>
    <w:rsid w:val="005B1F68"/>
    <w:rsid w:val="005C10E7"/>
    <w:rsid w:val="005D37CB"/>
    <w:rsid w:val="005D3D59"/>
    <w:rsid w:val="005D5518"/>
    <w:rsid w:val="005D77DB"/>
    <w:rsid w:val="005E05E1"/>
    <w:rsid w:val="005E0684"/>
    <w:rsid w:val="005E0CD5"/>
    <w:rsid w:val="005E3B35"/>
    <w:rsid w:val="005E3D72"/>
    <w:rsid w:val="005E641F"/>
    <w:rsid w:val="005E79AF"/>
    <w:rsid w:val="005F08D9"/>
    <w:rsid w:val="005F1F77"/>
    <w:rsid w:val="005F3940"/>
    <w:rsid w:val="005F3994"/>
    <w:rsid w:val="006028B2"/>
    <w:rsid w:val="00606DD2"/>
    <w:rsid w:val="00610441"/>
    <w:rsid w:val="00610D58"/>
    <w:rsid w:val="006126AB"/>
    <w:rsid w:val="00617144"/>
    <w:rsid w:val="00617C29"/>
    <w:rsid w:val="00621053"/>
    <w:rsid w:val="006216B7"/>
    <w:rsid w:val="00623E60"/>
    <w:rsid w:val="0062507E"/>
    <w:rsid w:val="00625283"/>
    <w:rsid w:val="006263B7"/>
    <w:rsid w:val="00627A24"/>
    <w:rsid w:val="00631A3F"/>
    <w:rsid w:val="00631F9E"/>
    <w:rsid w:val="00643BB1"/>
    <w:rsid w:val="0064572B"/>
    <w:rsid w:val="00645EAE"/>
    <w:rsid w:val="0065131F"/>
    <w:rsid w:val="006533AB"/>
    <w:rsid w:val="0066209F"/>
    <w:rsid w:val="00662A30"/>
    <w:rsid w:val="00665B6C"/>
    <w:rsid w:val="006750A8"/>
    <w:rsid w:val="0068318A"/>
    <w:rsid w:val="00684CFE"/>
    <w:rsid w:val="0068509F"/>
    <w:rsid w:val="006910E0"/>
    <w:rsid w:val="00693184"/>
    <w:rsid w:val="00695084"/>
    <w:rsid w:val="006A536F"/>
    <w:rsid w:val="006A56BD"/>
    <w:rsid w:val="006A75DE"/>
    <w:rsid w:val="006A7B40"/>
    <w:rsid w:val="006A7C77"/>
    <w:rsid w:val="006B2FAB"/>
    <w:rsid w:val="006B32A6"/>
    <w:rsid w:val="006B53DA"/>
    <w:rsid w:val="006B6D05"/>
    <w:rsid w:val="006B785D"/>
    <w:rsid w:val="006C083D"/>
    <w:rsid w:val="006C4C03"/>
    <w:rsid w:val="006C67AB"/>
    <w:rsid w:val="006C72FC"/>
    <w:rsid w:val="006C7FA3"/>
    <w:rsid w:val="006D00E9"/>
    <w:rsid w:val="006D0CE6"/>
    <w:rsid w:val="006D1BFB"/>
    <w:rsid w:val="006D75FF"/>
    <w:rsid w:val="006E1DA5"/>
    <w:rsid w:val="006E2770"/>
    <w:rsid w:val="006E2872"/>
    <w:rsid w:val="006F1FAD"/>
    <w:rsid w:val="006F46A7"/>
    <w:rsid w:val="007002F0"/>
    <w:rsid w:val="00701644"/>
    <w:rsid w:val="00702BBB"/>
    <w:rsid w:val="007050D2"/>
    <w:rsid w:val="007057BF"/>
    <w:rsid w:val="00705AB2"/>
    <w:rsid w:val="007066F3"/>
    <w:rsid w:val="00707586"/>
    <w:rsid w:val="0071206F"/>
    <w:rsid w:val="00713B9B"/>
    <w:rsid w:val="0071465B"/>
    <w:rsid w:val="00715709"/>
    <w:rsid w:val="00716962"/>
    <w:rsid w:val="00716B89"/>
    <w:rsid w:val="007216B6"/>
    <w:rsid w:val="007227E3"/>
    <w:rsid w:val="00724253"/>
    <w:rsid w:val="00725E8B"/>
    <w:rsid w:val="0073081E"/>
    <w:rsid w:val="0073190E"/>
    <w:rsid w:val="00732EB8"/>
    <w:rsid w:val="00736E0D"/>
    <w:rsid w:val="00741F3E"/>
    <w:rsid w:val="007431D6"/>
    <w:rsid w:val="00746BDC"/>
    <w:rsid w:val="00751000"/>
    <w:rsid w:val="007513C6"/>
    <w:rsid w:val="007554BB"/>
    <w:rsid w:val="00757044"/>
    <w:rsid w:val="007571E3"/>
    <w:rsid w:val="007578C6"/>
    <w:rsid w:val="00760289"/>
    <w:rsid w:val="007610D3"/>
    <w:rsid w:val="00766356"/>
    <w:rsid w:val="00766E60"/>
    <w:rsid w:val="00771F25"/>
    <w:rsid w:val="00775B34"/>
    <w:rsid w:val="007767BC"/>
    <w:rsid w:val="0077746B"/>
    <w:rsid w:val="00777619"/>
    <w:rsid w:val="00781219"/>
    <w:rsid w:val="00783941"/>
    <w:rsid w:val="00785D00"/>
    <w:rsid w:val="00786847"/>
    <w:rsid w:val="00793BFF"/>
    <w:rsid w:val="00796384"/>
    <w:rsid w:val="007A0434"/>
    <w:rsid w:val="007A4323"/>
    <w:rsid w:val="007A4EBF"/>
    <w:rsid w:val="007A58EF"/>
    <w:rsid w:val="007B16B9"/>
    <w:rsid w:val="007C1A27"/>
    <w:rsid w:val="007C22BF"/>
    <w:rsid w:val="007C7C38"/>
    <w:rsid w:val="007D478B"/>
    <w:rsid w:val="007F129B"/>
    <w:rsid w:val="007F175C"/>
    <w:rsid w:val="007F1964"/>
    <w:rsid w:val="007F2834"/>
    <w:rsid w:val="007F5080"/>
    <w:rsid w:val="007F59A3"/>
    <w:rsid w:val="007F7C2E"/>
    <w:rsid w:val="00801A9B"/>
    <w:rsid w:val="00802516"/>
    <w:rsid w:val="00803201"/>
    <w:rsid w:val="008032E4"/>
    <w:rsid w:val="00810681"/>
    <w:rsid w:val="0081105F"/>
    <w:rsid w:val="0081120B"/>
    <w:rsid w:val="008153ED"/>
    <w:rsid w:val="00822EC9"/>
    <w:rsid w:val="00822FC5"/>
    <w:rsid w:val="008276BA"/>
    <w:rsid w:val="008333D0"/>
    <w:rsid w:val="00836226"/>
    <w:rsid w:val="008403FD"/>
    <w:rsid w:val="00850C03"/>
    <w:rsid w:val="00850D34"/>
    <w:rsid w:val="00853892"/>
    <w:rsid w:val="00854E00"/>
    <w:rsid w:val="00855973"/>
    <w:rsid w:val="00857AE5"/>
    <w:rsid w:val="0086164A"/>
    <w:rsid w:val="00862445"/>
    <w:rsid w:val="008648FA"/>
    <w:rsid w:val="00864DD3"/>
    <w:rsid w:val="008703C5"/>
    <w:rsid w:val="00871904"/>
    <w:rsid w:val="00876357"/>
    <w:rsid w:val="00876DAF"/>
    <w:rsid w:val="00880022"/>
    <w:rsid w:val="00880082"/>
    <w:rsid w:val="008822C9"/>
    <w:rsid w:val="0088255A"/>
    <w:rsid w:val="00886489"/>
    <w:rsid w:val="00887CCB"/>
    <w:rsid w:val="0089264F"/>
    <w:rsid w:val="00894F1E"/>
    <w:rsid w:val="00895D7B"/>
    <w:rsid w:val="00896F6A"/>
    <w:rsid w:val="008974DA"/>
    <w:rsid w:val="008A370B"/>
    <w:rsid w:val="008B29BE"/>
    <w:rsid w:val="008B2A41"/>
    <w:rsid w:val="008B59C9"/>
    <w:rsid w:val="008B7448"/>
    <w:rsid w:val="008C13FE"/>
    <w:rsid w:val="008C150C"/>
    <w:rsid w:val="008C1B33"/>
    <w:rsid w:val="008C3746"/>
    <w:rsid w:val="008C4129"/>
    <w:rsid w:val="008D31E2"/>
    <w:rsid w:val="008E23DB"/>
    <w:rsid w:val="008E45A9"/>
    <w:rsid w:val="008F111B"/>
    <w:rsid w:val="008F1926"/>
    <w:rsid w:val="008F396E"/>
    <w:rsid w:val="009008E4"/>
    <w:rsid w:val="00901677"/>
    <w:rsid w:val="00906E5C"/>
    <w:rsid w:val="0091123B"/>
    <w:rsid w:val="00911B38"/>
    <w:rsid w:val="0091360C"/>
    <w:rsid w:val="0091569F"/>
    <w:rsid w:val="00916433"/>
    <w:rsid w:val="00916E06"/>
    <w:rsid w:val="00920AB1"/>
    <w:rsid w:val="0092187D"/>
    <w:rsid w:val="00921B7E"/>
    <w:rsid w:val="00923EC6"/>
    <w:rsid w:val="00924A92"/>
    <w:rsid w:val="0093302F"/>
    <w:rsid w:val="00933570"/>
    <w:rsid w:val="009417AA"/>
    <w:rsid w:val="00943C86"/>
    <w:rsid w:val="00944FF2"/>
    <w:rsid w:val="00945E31"/>
    <w:rsid w:val="009468C1"/>
    <w:rsid w:val="00946F2A"/>
    <w:rsid w:val="009478E2"/>
    <w:rsid w:val="00954AED"/>
    <w:rsid w:val="0095645F"/>
    <w:rsid w:val="0095712B"/>
    <w:rsid w:val="00960853"/>
    <w:rsid w:val="009614CA"/>
    <w:rsid w:val="00963046"/>
    <w:rsid w:val="00964798"/>
    <w:rsid w:val="00965987"/>
    <w:rsid w:val="0096684C"/>
    <w:rsid w:val="00972329"/>
    <w:rsid w:val="009776FB"/>
    <w:rsid w:val="00981BE1"/>
    <w:rsid w:val="0098340F"/>
    <w:rsid w:val="009846E9"/>
    <w:rsid w:val="00984AC3"/>
    <w:rsid w:val="00985E53"/>
    <w:rsid w:val="00986488"/>
    <w:rsid w:val="0098691D"/>
    <w:rsid w:val="00993FA5"/>
    <w:rsid w:val="009A720F"/>
    <w:rsid w:val="009B53D8"/>
    <w:rsid w:val="009C16CD"/>
    <w:rsid w:val="009C7827"/>
    <w:rsid w:val="009D0CD9"/>
    <w:rsid w:val="009D19C0"/>
    <w:rsid w:val="009E13D7"/>
    <w:rsid w:val="009E3F3E"/>
    <w:rsid w:val="009E47B5"/>
    <w:rsid w:val="009E6B33"/>
    <w:rsid w:val="009E6C29"/>
    <w:rsid w:val="009F18CD"/>
    <w:rsid w:val="009F7175"/>
    <w:rsid w:val="009F76B3"/>
    <w:rsid w:val="00A00A1B"/>
    <w:rsid w:val="00A04888"/>
    <w:rsid w:val="00A11D5F"/>
    <w:rsid w:val="00A144F7"/>
    <w:rsid w:val="00A176A1"/>
    <w:rsid w:val="00A310CE"/>
    <w:rsid w:val="00A33E82"/>
    <w:rsid w:val="00A34B2E"/>
    <w:rsid w:val="00A41B06"/>
    <w:rsid w:val="00A46BDB"/>
    <w:rsid w:val="00A47A56"/>
    <w:rsid w:val="00A50774"/>
    <w:rsid w:val="00A511D3"/>
    <w:rsid w:val="00A5542A"/>
    <w:rsid w:val="00A55BAE"/>
    <w:rsid w:val="00A5629A"/>
    <w:rsid w:val="00A5687B"/>
    <w:rsid w:val="00A60031"/>
    <w:rsid w:val="00A6114B"/>
    <w:rsid w:val="00A71632"/>
    <w:rsid w:val="00A8425E"/>
    <w:rsid w:val="00A85991"/>
    <w:rsid w:val="00A8714F"/>
    <w:rsid w:val="00A87F36"/>
    <w:rsid w:val="00A9034F"/>
    <w:rsid w:val="00A90C19"/>
    <w:rsid w:val="00A933A2"/>
    <w:rsid w:val="00A94801"/>
    <w:rsid w:val="00A9579C"/>
    <w:rsid w:val="00AC19C8"/>
    <w:rsid w:val="00AC3D90"/>
    <w:rsid w:val="00AC4D3E"/>
    <w:rsid w:val="00AC78DB"/>
    <w:rsid w:val="00AD713C"/>
    <w:rsid w:val="00AD7D12"/>
    <w:rsid w:val="00AE10CA"/>
    <w:rsid w:val="00AE3E09"/>
    <w:rsid w:val="00AF07F8"/>
    <w:rsid w:val="00AF308E"/>
    <w:rsid w:val="00AF481E"/>
    <w:rsid w:val="00AF63C7"/>
    <w:rsid w:val="00B019F9"/>
    <w:rsid w:val="00B0255A"/>
    <w:rsid w:val="00B03C27"/>
    <w:rsid w:val="00B0411B"/>
    <w:rsid w:val="00B078E1"/>
    <w:rsid w:val="00B15A8D"/>
    <w:rsid w:val="00B1797A"/>
    <w:rsid w:val="00B263EF"/>
    <w:rsid w:val="00B33843"/>
    <w:rsid w:val="00B34803"/>
    <w:rsid w:val="00B36639"/>
    <w:rsid w:val="00B376EE"/>
    <w:rsid w:val="00B37F37"/>
    <w:rsid w:val="00B40C2D"/>
    <w:rsid w:val="00B46351"/>
    <w:rsid w:val="00B50327"/>
    <w:rsid w:val="00B531E0"/>
    <w:rsid w:val="00B5387A"/>
    <w:rsid w:val="00B548F6"/>
    <w:rsid w:val="00B5571D"/>
    <w:rsid w:val="00B56860"/>
    <w:rsid w:val="00B60C73"/>
    <w:rsid w:val="00B620A3"/>
    <w:rsid w:val="00B76C8D"/>
    <w:rsid w:val="00B9259D"/>
    <w:rsid w:val="00B957FB"/>
    <w:rsid w:val="00B962F3"/>
    <w:rsid w:val="00BA160C"/>
    <w:rsid w:val="00BA265B"/>
    <w:rsid w:val="00BA5C5A"/>
    <w:rsid w:val="00BA6C29"/>
    <w:rsid w:val="00BB27AD"/>
    <w:rsid w:val="00BB368C"/>
    <w:rsid w:val="00BB4FE5"/>
    <w:rsid w:val="00BB56D8"/>
    <w:rsid w:val="00BB70AE"/>
    <w:rsid w:val="00BD1B16"/>
    <w:rsid w:val="00BD43E8"/>
    <w:rsid w:val="00BE116F"/>
    <w:rsid w:val="00BE1932"/>
    <w:rsid w:val="00BE4666"/>
    <w:rsid w:val="00BE6F64"/>
    <w:rsid w:val="00BF0880"/>
    <w:rsid w:val="00BF1363"/>
    <w:rsid w:val="00BF68EA"/>
    <w:rsid w:val="00BF6A36"/>
    <w:rsid w:val="00BF6CA2"/>
    <w:rsid w:val="00C00C76"/>
    <w:rsid w:val="00C055DA"/>
    <w:rsid w:val="00C06A53"/>
    <w:rsid w:val="00C0714B"/>
    <w:rsid w:val="00C075A2"/>
    <w:rsid w:val="00C10C7B"/>
    <w:rsid w:val="00C12C99"/>
    <w:rsid w:val="00C13E8F"/>
    <w:rsid w:val="00C15503"/>
    <w:rsid w:val="00C16F17"/>
    <w:rsid w:val="00C21C15"/>
    <w:rsid w:val="00C237F8"/>
    <w:rsid w:val="00C24D46"/>
    <w:rsid w:val="00C44982"/>
    <w:rsid w:val="00C466E4"/>
    <w:rsid w:val="00C5225E"/>
    <w:rsid w:val="00C52740"/>
    <w:rsid w:val="00C53923"/>
    <w:rsid w:val="00C544F8"/>
    <w:rsid w:val="00C562F5"/>
    <w:rsid w:val="00C60285"/>
    <w:rsid w:val="00C62B10"/>
    <w:rsid w:val="00C6370A"/>
    <w:rsid w:val="00C652E7"/>
    <w:rsid w:val="00C71938"/>
    <w:rsid w:val="00C71B7A"/>
    <w:rsid w:val="00C76DAF"/>
    <w:rsid w:val="00C80698"/>
    <w:rsid w:val="00C80E9E"/>
    <w:rsid w:val="00C83426"/>
    <w:rsid w:val="00C854E1"/>
    <w:rsid w:val="00C86E5A"/>
    <w:rsid w:val="00C87C6D"/>
    <w:rsid w:val="00C903A0"/>
    <w:rsid w:val="00C948B1"/>
    <w:rsid w:val="00C96E67"/>
    <w:rsid w:val="00CA1B3D"/>
    <w:rsid w:val="00CA5957"/>
    <w:rsid w:val="00CB1432"/>
    <w:rsid w:val="00CB2833"/>
    <w:rsid w:val="00CB5478"/>
    <w:rsid w:val="00CB6402"/>
    <w:rsid w:val="00CB685D"/>
    <w:rsid w:val="00CB6F31"/>
    <w:rsid w:val="00CC032F"/>
    <w:rsid w:val="00CC0DF4"/>
    <w:rsid w:val="00CC1116"/>
    <w:rsid w:val="00CC1509"/>
    <w:rsid w:val="00CC2E00"/>
    <w:rsid w:val="00CC4F62"/>
    <w:rsid w:val="00CC5260"/>
    <w:rsid w:val="00CD29F0"/>
    <w:rsid w:val="00CD7AEC"/>
    <w:rsid w:val="00CE0527"/>
    <w:rsid w:val="00CE35FD"/>
    <w:rsid w:val="00CE4966"/>
    <w:rsid w:val="00CF30B4"/>
    <w:rsid w:val="00CF6252"/>
    <w:rsid w:val="00CF7C0F"/>
    <w:rsid w:val="00D0131F"/>
    <w:rsid w:val="00D021C5"/>
    <w:rsid w:val="00D100C7"/>
    <w:rsid w:val="00D107F8"/>
    <w:rsid w:val="00D11CA6"/>
    <w:rsid w:val="00D13162"/>
    <w:rsid w:val="00D17E7E"/>
    <w:rsid w:val="00D20342"/>
    <w:rsid w:val="00D22E86"/>
    <w:rsid w:val="00D2558C"/>
    <w:rsid w:val="00D259A9"/>
    <w:rsid w:val="00D27FF4"/>
    <w:rsid w:val="00D3079E"/>
    <w:rsid w:val="00D312B5"/>
    <w:rsid w:val="00D31783"/>
    <w:rsid w:val="00D34304"/>
    <w:rsid w:val="00D4069D"/>
    <w:rsid w:val="00D41E86"/>
    <w:rsid w:val="00D466F6"/>
    <w:rsid w:val="00D470E7"/>
    <w:rsid w:val="00D52BF0"/>
    <w:rsid w:val="00D577D7"/>
    <w:rsid w:val="00D653D2"/>
    <w:rsid w:val="00D65F18"/>
    <w:rsid w:val="00D67CE7"/>
    <w:rsid w:val="00D67F36"/>
    <w:rsid w:val="00D7252B"/>
    <w:rsid w:val="00D7577C"/>
    <w:rsid w:val="00D76E31"/>
    <w:rsid w:val="00D84B38"/>
    <w:rsid w:val="00D85A32"/>
    <w:rsid w:val="00D8748F"/>
    <w:rsid w:val="00D90A41"/>
    <w:rsid w:val="00D95CA5"/>
    <w:rsid w:val="00D96B4A"/>
    <w:rsid w:val="00DA26CF"/>
    <w:rsid w:val="00DA27B9"/>
    <w:rsid w:val="00DA3E0E"/>
    <w:rsid w:val="00DA443A"/>
    <w:rsid w:val="00DA5244"/>
    <w:rsid w:val="00DB0006"/>
    <w:rsid w:val="00DB2264"/>
    <w:rsid w:val="00DB262B"/>
    <w:rsid w:val="00DB4ED4"/>
    <w:rsid w:val="00DC2F45"/>
    <w:rsid w:val="00DC3D69"/>
    <w:rsid w:val="00DC6BFC"/>
    <w:rsid w:val="00DD033D"/>
    <w:rsid w:val="00DD523D"/>
    <w:rsid w:val="00DD5568"/>
    <w:rsid w:val="00DD75BF"/>
    <w:rsid w:val="00DE1727"/>
    <w:rsid w:val="00DE1749"/>
    <w:rsid w:val="00DE722D"/>
    <w:rsid w:val="00DF2799"/>
    <w:rsid w:val="00DF2919"/>
    <w:rsid w:val="00DF2DB1"/>
    <w:rsid w:val="00DF431F"/>
    <w:rsid w:val="00DF4DCC"/>
    <w:rsid w:val="00DF7B75"/>
    <w:rsid w:val="00E0073C"/>
    <w:rsid w:val="00E01C46"/>
    <w:rsid w:val="00E05AEF"/>
    <w:rsid w:val="00E06250"/>
    <w:rsid w:val="00E07170"/>
    <w:rsid w:val="00E076FC"/>
    <w:rsid w:val="00E105CE"/>
    <w:rsid w:val="00E1368A"/>
    <w:rsid w:val="00E13C6B"/>
    <w:rsid w:val="00E16B3A"/>
    <w:rsid w:val="00E175DA"/>
    <w:rsid w:val="00E20724"/>
    <w:rsid w:val="00E27EAB"/>
    <w:rsid w:val="00E34626"/>
    <w:rsid w:val="00E34F20"/>
    <w:rsid w:val="00E42D2B"/>
    <w:rsid w:val="00E44881"/>
    <w:rsid w:val="00E47CBA"/>
    <w:rsid w:val="00E47DCD"/>
    <w:rsid w:val="00E50513"/>
    <w:rsid w:val="00E546ED"/>
    <w:rsid w:val="00E64345"/>
    <w:rsid w:val="00E645F0"/>
    <w:rsid w:val="00E7289B"/>
    <w:rsid w:val="00E73782"/>
    <w:rsid w:val="00E75179"/>
    <w:rsid w:val="00E7744D"/>
    <w:rsid w:val="00E774BC"/>
    <w:rsid w:val="00E82190"/>
    <w:rsid w:val="00E902A6"/>
    <w:rsid w:val="00E93E7C"/>
    <w:rsid w:val="00EA02E2"/>
    <w:rsid w:val="00EA4A0A"/>
    <w:rsid w:val="00EA50FE"/>
    <w:rsid w:val="00EA69CA"/>
    <w:rsid w:val="00EA6BEB"/>
    <w:rsid w:val="00EB4461"/>
    <w:rsid w:val="00EB53E6"/>
    <w:rsid w:val="00EB6171"/>
    <w:rsid w:val="00EC0CA8"/>
    <w:rsid w:val="00ED296C"/>
    <w:rsid w:val="00ED3A7C"/>
    <w:rsid w:val="00ED5612"/>
    <w:rsid w:val="00EE7975"/>
    <w:rsid w:val="00EF5102"/>
    <w:rsid w:val="00EF7545"/>
    <w:rsid w:val="00EF771C"/>
    <w:rsid w:val="00F0016F"/>
    <w:rsid w:val="00F06F79"/>
    <w:rsid w:val="00F179ED"/>
    <w:rsid w:val="00F22B7C"/>
    <w:rsid w:val="00F32D10"/>
    <w:rsid w:val="00F354A9"/>
    <w:rsid w:val="00F36A86"/>
    <w:rsid w:val="00F37FE3"/>
    <w:rsid w:val="00F47602"/>
    <w:rsid w:val="00F47927"/>
    <w:rsid w:val="00F52654"/>
    <w:rsid w:val="00F5360C"/>
    <w:rsid w:val="00F5407D"/>
    <w:rsid w:val="00F548A6"/>
    <w:rsid w:val="00F5586B"/>
    <w:rsid w:val="00F560B0"/>
    <w:rsid w:val="00F603D7"/>
    <w:rsid w:val="00F60BFB"/>
    <w:rsid w:val="00F614CC"/>
    <w:rsid w:val="00F61D31"/>
    <w:rsid w:val="00F64EFC"/>
    <w:rsid w:val="00F65EF6"/>
    <w:rsid w:val="00F72C52"/>
    <w:rsid w:val="00F72D59"/>
    <w:rsid w:val="00F731B4"/>
    <w:rsid w:val="00F73FD9"/>
    <w:rsid w:val="00F75172"/>
    <w:rsid w:val="00F755AB"/>
    <w:rsid w:val="00F764E6"/>
    <w:rsid w:val="00F828AC"/>
    <w:rsid w:val="00F828E0"/>
    <w:rsid w:val="00F83DA0"/>
    <w:rsid w:val="00F85A5E"/>
    <w:rsid w:val="00F8668A"/>
    <w:rsid w:val="00F8793E"/>
    <w:rsid w:val="00F87BC5"/>
    <w:rsid w:val="00F90622"/>
    <w:rsid w:val="00F91C1E"/>
    <w:rsid w:val="00F9273C"/>
    <w:rsid w:val="00FA05F5"/>
    <w:rsid w:val="00FA205B"/>
    <w:rsid w:val="00FA3086"/>
    <w:rsid w:val="00FA3CB2"/>
    <w:rsid w:val="00FA40A6"/>
    <w:rsid w:val="00FA5A24"/>
    <w:rsid w:val="00FA7C20"/>
    <w:rsid w:val="00FB53D2"/>
    <w:rsid w:val="00FB76CE"/>
    <w:rsid w:val="00FC0506"/>
    <w:rsid w:val="00FC13E6"/>
    <w:rsid w:val="00FC6ACB"/>
    <w:rsid w:val="00FC6FB6"/>
    <w:rsid w:val="00FC7527"/>
    <w:rsid w:val="00FC7B11"/>
    <w:rsid w:val="00FD0932"/>
    <w:rsid w:val="00FD16D9"/>
    <w:rsid w:val="00FD328E"/>
    <w:rsid w:val="00FD6CB4"/>
    <w:rsid w:val="00FD6DF7"/>
    <w:rsid w:val="00FD74FB"/>
    <w:rsid w:val="00FE2300"/>
    <w:rsid w:val="00FE467D"/>
    <w:rsid w:val="00FE4901"/>
    <w:rsid w:val="00FE72D5"/>
    <w:rsid w:val="00FF0C1D"/>
    <w:rsid w:val="00FF1C89"/>
    <w:rsid w:val="00FF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B33"/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6A36"/>
    <w:pPr>
      <w:keepNext/>
      <w:keepLines/>
      <w:ind w:firstLine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B33"/>
    <w:pPr>
      <w:keepNext/>
      <w:keepLines/>
      <w:ind w:firstLine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6C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1B33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F6A36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GB"/>
    </w:rPr>
  </w:style>
  <w:style w:type="table" w:styleId="TableGrid">
    <w:name w:val="Table Grid"/>
    <w:basedOn w:val="TableNormal"/>
    <w:uiPriority w:val="59"/>
    <w:rsid w:val="00776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028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285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028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285"/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85"/>
    <w:rPr>
      <w:rFonts w:ascii="Tahoma" w:hAnsi="Tahoma" w:cs="Tahoma"/>
      <w:sz w:val="16"/>
      <w:szCs w:val="16"/>
      <w:lang w:val="en-GB"/>
    </w:rPr>
  </w:style>
  <w:style w:type="paragraph" w:styleId="EndnoteText">
    <w:name w:val="endnote text"/>
    <w:basedOn w:val="Normal"/>
    <w:link w:val="EndnoteTextChar"/>
    <w:uiPriority w:val="99"/>
    <w:unhideWhenUsed/>
    <w:rsid w:val="00F179E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179ED"/>
    <w:rPr>
      <w:rFonts w:ascii="Times New Roman" w:hAnsi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F179ED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2A29C6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105732"/>
  </w:style>
  <w:style w:type="table" w:customStyle="1" w:styleId="TableGrid2">
    <w:name w:val="Table Grid2"/>
    <w:basedOn w:val="TableNormal"/>
    <w:next w:val="TableGrid"/>
    <w:uiPriority w:val="59"/>
    <w:rsid w:val="00105732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36A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B2833"/>
  </w:style>
  <w:style w:type="table" w:customStyle="1" w:styleId="TableGrid3">
    <w:name w:val="Table Grid3"/>
    <w:basedOn w:val="TableNormal"/>
    <w:next w:val="TableGrid"/>
    <w:uiPriority w:val="59"/>
    <w:rsid w:val="00C466E4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597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390ED2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4426E3"/>
  </w:style>
  <w:style w:type="paragraph" w:customStyle="1" w:styleId="Heading11">
    <w:name w:val="Heading 11"/>
    <w:basedOn w:val="Normal"/>
    <w:next w:val="Normal"/>
    <w:uiPriority w:val="9"/>
    <w:qFormat/>
    <w:rsid w:val="004426E3"/>
    <w:pPr>
      <w:keepNext/>
      <w:keepLines/>
      <w:ind w:firstLine="0"/>
      <w:outlineLvl w:val="0"/>
    </w:pPr>
    <w:rPr>
      <w:rFonts w:eastAsia="Times New Roman" w:cs="Times New Roman"/>
      <w:b/>
      <w:bCs/>
      <w:color w:val="000000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4426E3"/>
    <w:pPr>
      <w:keepNext/>
      <w:keepLines/>
      <w:ind w:firstLine="0"/>
      <w:outlineLvl w:val="1"/>
    </w:pPr>
    <w:rPr>
      <w:rFonts w:eastAsia="Times New Roman" w:cs="Times New Roman"/>
      <w:b/>
      <w:bCs/>
      <w:color w:val="000000"/>
      <w:szCs w:val="26"/>
    </w:rPr>
  </w:style>
  <w:style w:type="numbering" w:customStyle="1" w:styleId="NoList11">
    <w:name w:val="No List11"/>
    <w:next w:val="NoList"/>
    <w:uiPriority w:val="99"/>
    <w:semiHidden/>
    <w:unhideWhenUsed/>
    <w:rsid w:val="004426E3"/>
  </w:style>
  <w:style w:type="table" w:customStyle="1" w:styleId="TableGrid5">
    <w:name w:val="Table Grid5"/>
    <w:basedOn w:val="TableNormal"/>
    <w:next w:val="TableGrid"/>
    <w:uiPriority w:val="59"/>
    <w:rsid w:val="00442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4426E3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NoList"/>
    <w:uiPriority w:val="99"/>
    <w:semiHidden/>
    <w:unhideWhenUsed/>
    <w:rsid w:val="004426E3"/>
  </w:style>
  <w:style w:type="table" w:customStyle="1" w:styleId="TableGrid21">
    <w:name w:val="Table Grid21"/>
    <w:basedOn w:val="TableNormal"/>
    <w:next w:val="TableGrid"/>
    <w:uiPriority w:val="59"/>
    <w:rsid w:val="004426E3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1">
    <w:name w:val="Heading 2 Char1"/>
    <w:basedOn w:val="DefaultParagraphFont"/>
    <w:uiPriority w:val="9"/>
    <w:semiHidden/>
    <w:rsid w:val="004426E3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1Char1">
    <w:name w:val="Heading 1 Char1"/>
    <w:basedOn w:val="DefaultParagraphFont"/>
    <w:uiPriority w:val="9"/>
    <w:rsid w:val="004426E3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6C8D"/>
    <w:rPr>
      <w:rFonts w:asciiTheme="majorHAnsi" w:eastAsiaTheme="majorEastAsia" w:hAnsiTheme="majorHAnsi" w:cstheme="majorBidi"/>
      <w:b/>
      <w:bCs/>
      <w:color w:val="4F81BD" w:themeColor="accent1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B33"/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6A36"/>
    <w:pPr>
      <w:keepNext/>
      <w:keepLines/>
      <w:ind w:firstLine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B33"/>
    <w:pPr>
      <w:keepNext/>
      <w:keepLines/>
      <w:ind w:firstLine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6C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1B33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F6A36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GB"/>
    </w:rPr>
  </w:style>
  <w:style w:type="table" w:styleId="TableGrid">
    <w:name w:val="Table Grid"/>
    <w:basedOn w:val="TableNormal"/>
    <w:uiPriority w:val="59"/>
    <w:rsid w:val="00776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028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285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028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285"/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85"/>
    <w:rPr>
      <w:rFonts w:ascii="Tahoma" w:hAnsi="Tahoma" w:cs="Tahoma"/>
      <w:sz w:val="16"/>
      <w:szCs w:val="16"/>
      <w:lang w:val="en-GB"/>
    </w:rPr>
  </w:style>
  <w:style w:type="paragraph" w:styleId="EndnoteText">
    <w:name w:val="endnote text"/>
    <w:basedOn w:val="Normal"/>
    <w:link w:val="EndnoteTextChar"/>
    <w:uiPriority w:val="99"/>
    <w:unhideWhenUsed/>
    <w:rsid w:val="00F179E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179ED"/>
    <w:rPr>
      <w:rFonts w:ascii="Times New Roman" w:hAnsi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F179ED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2A29C6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105732"/>
  </w:style>
  <w:style w:type="table" w:customStyle="1" w:styleId="TableGrid2">
    <w:name w:val="Table Grid2"/>
    <w:basedOn w:val="TableNormal"/>
    <w:next w:val="TableGrid"/>
    <w:uiPriority w:val="59"/>
    <w:rsid w:val="00105732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36A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B2833"/>
  </w:style>
  <w:style w:type="table" w:customStyle="1" w:styleId="TableGrid3">
    <w:name w:val="Table Grid3"/>
    <w:basedOn w:val="TableNormal"/>
    <w:next w:val="TableGrid"/>
    <w:uiPriority w:val="59"/>
    <w:rsid w:val="00C466E4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597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390ED2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4426E3"/>
  </w:style>
  <w:style w:type="paragraph" w:customStyle="1" w:styleId="Heading11">
    <w:name w:val="Heading 11"/>
    <w:basedOn w:val="Normal"/>
    <w:next w:val="Normal"/>
    <w:uiPriority w:val="9"/>
    <w:qFormat/>
    <w:rsid w:val="004426E3"/>
    <w:pPr>
      <w:keepNext/>
      <w:keepLines/>
      <w:ind w:firstLine="0"/>
      <w:outlineLvl w:val="0"/>
    </w:pPr>
    <w:rPr>
      <w:rFonts w:eastAsia="Times New Roman" w:cs="Times New Roman"/>
      <w:b/>
      <w:bCs/>
      <w:color w:val="000000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4426E3"/>
    <w:pPr>
      <w:keepNext/>
      <w:keepLines/>
      <w:ind w:firstLine="0"/>
      <w:outlineLvl w:val="1"/>
    </w:pPr>
    <w:rPr>
      <w:rFonts w:eastAsia="Times New Roman" w:cs="Times New Roman"/>
      <w:b/>
      <w:bCs/>
      <w:color w:val="000000"/>
      <w:szCs w:val="26"/>
    </w:rPr>
  </w:style>
  <w:style w:type="numbering" w:customStyle="1" w:styleId="NoList11">
    <w:name w:val="No List11"/>
    <w:next w:val="NoList"/>
    <w:uiPriority w:val="99"/>
    <w:semiHidden/>
    <w:unhideWhenUsed/>
    <w:rsid w:val="004426E3"/>
  </w:style>
  <w:style w:type="table" w:customStyle="1" w:styleId="TableGrid5">
    <w:name w:val="Table Grid5"/>
    <w:basedOn w:val="TableNormal"/>
    <w:next w:val="TableGrid"/>
    <w:uiPriority w:val="59"/>
    <w:rsid w:val="00442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4426E3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NoList"/>
    <w:uiPriority w:val="99"/>
    <w:semiHidden/>
    <w:unhideWhenUsed/>
    <w:rsid w:val="004426E3"/>
  </w:style>
  <w:style w:type="table" w:customStyle="1" w:styleId="TableGrid21">
    <w:name w:val="Table Grid21"/>
    <w:basedOn w:val="TableNormal"/>
    <w:next w:val="TableGrid"/>
    <w:uiPriority w:val="59"/>
    <w:rsid w:val="004426E3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1">
    <w:name w:val="Heading 2 Char1"/>
    <w:basedOn w:val="DefaultParagraphFont"/>
    <w:uiPriority w:val="9"/>
    <w:semiHidden/>
    <w:rsid w:val="004426E3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1Char1">
    <w:name w:val="Heading 1 Char1"/>
    <w:basedOn w:val="DefaultParagraphFont"/>
    <w:uiPriority w:val="9"/>
    <w:rsid w:val="004426E3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6C8D"/>
    <w:rPr>
      <w:rFonts w:asciiTheme="majorHAnsi" w:eastAsiaTheme="majorEastAsia" w:hAnsiTheme="majorHAnsi" w:cstheme="majorBidi"/>
      <w:b/>
      <w:bCs/>
      <w:color w:val="4F81BD" w:themeColor="accent1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422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4932026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ionfi.com/ev2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rionfi.com/evx-giuseppe-berretar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ionfi.com/evx-giuseppe-berretari-minchia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9EB9D-D4D1-4B0C-9359-2162DC46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4106</Words>
  <Characters>23409</Characters>
  <Application>Microsoft Office Word</Application>
  <DocSecurity>0</DocSecurity>
  <Lines>195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Pratesi</dc:creator>
  <cp:lastModifiedBy>franco pratesi</cp:lastModifiedBy>
  <cp:revision>3</cp:revision>
  <cp:lastPrinted>2013-10-24T05:07:00Z</cp:lastPrinted>
  <dcterms:created xsi:type="dcterms:W3CDTF">2013-12-19T06:38:00Z</dcterms:created>
  <dcterms:modified xsi:type="dcterms:W3CDTF">2013-12-19T06:42:00Z</dcterms:modified>
</cp:coreProperties>
</file>